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120" w:rsidRPr="00E36A2B" w:rsidRDefault="00514BC2" w:rsidP="004947D5">
      <w:pPr>
        <w:autoSpaceDE w:val="0"/>
        <w:autoSpaceDN w:val="0"/>
        <w:adjustRightInd w:val="0"/>
        <w:jc w:val="center"/>
        <w:rPr>
          <w:rFonts w:ascii="Times New Roman" w:hAnsi="Times New Roman"/>
          <w:b/>
          <w:bCs/>
          <w:color w:val="000000"/>
          <w:sz w:val="22"/>
          <w:szCs w:val="22"/>
          <w:lang w:val="en-US"/>
        </w:rPr>
      </w:pPr>
      <w:r>
        <w:rPr>
          <w:rFonts w:ascii="Times New Roman" w:hAnsi="Times New Roman"/>
          <w:noProof/>
          <w:sz w:val="22"/>
          <w:szCs w:val="22"/>
          <w:lang w:val="en-US"/>
        </w:rPr>
        <w:drawing>
          <wp:inline distT="0" distB="0" distL="0" distR="0">
            <wp:extent cx="1301750" cy="16478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l="5344" r="8397"/>
                    <a:stretch>
                      <a:fillRect/>
                    </a:stretch>
                  </pic:blipFill>
                  <pic:spPr bwMode="auto">
                    <a:xfrm>
                      <a:off x="0" y="0"/>
                      <a:ext cx="1301750" cy="1647825"/>
                    </a:xfrm>
                    <a:prstGeom prst="rect">
                      <a:avLst/>
                    </a:prstGeom>
                    <a:noFill/>
                    <a:ln w="9525">
                      <a:noFill/>
                      <a:miter lim="800000"/>
                      <a:headEnd/>
                      <a:tailEnd/>
                    </a:ln>
                  </pic:spPr>
                </pic:pic>
              </a:graphicData>
            </a:graphic>
          </wp:inline>
        </w:drawing>
      </w:r>
    </w:p>
    <w:p w:rsidR="00F51120" w:rsidRPr="00E36A2B" w:rsidRDefault="00F51120" w:rsidP="004947D5">
      <w:pPr>
        <w:tabs>
          <w:tab w:val="left" w:pos="4680"/>
        </w:tabs>
        <w:autoSpaceDE w:val="0"/>
        <w:autoSpaceDN w:val="0"/>
        <w:adjustRightInd w:val="0"/>
        <w:ind w:left="2880"/>
        <w:rPr>
          <w:rFonts w:ascii="Times New Roman" w:hAnsi="Times New Roman"/>
          <w:b/>
          <w:bCs/>
          <w:color w:val="000000"/>
          <w:sz w:val="22"/>
          <w:szCs w:val="22"/>
          <w:lang w:val="en-US"/>
        </w:rPr>
      </w:pPr>
    </w:p>
    <w:p w:rsidR="00F51120" w:rsidRPr="00E36A2B" w:rsidRDefault="00F51120" w:rsidP="004947D5">
      <w:pPr>
        <w:autoSpaceDE w:val="0"/>
        <w:autoSpaceDN w:val="0"/>
        <w:adjustRightInd w:val="0"/>
        <w:jc w:val="center"/>
        <w:rPr>
          <w:rFonts w:ascii="Times New Roman" w:hAnsi="Times New Roman"/>
          <w:b/>
          <w:bCs/>
          <w:sz w:val="22"/>
          <w:szCs w:val="22"/>
        </w:rPr>
      </w:pPr>
    </w:p>
    <w:p w:rsidR="00F51120" w:rsidRPr="00E36A2B" w:rsidRDefault="001876F5" w:rsidP="004947D5">
      <w:pPr>
        <w:jc w:val="center"/>
        <w:rPr>
          <w:rFonts w:ascii="Times New Roman" w:hAnsi="Times New Roman"/>
          <w:b/>
          <w:color w:val="000000"/>
          <w:sz w:val="22"/>
          <w:szCs w:val="22"/>
          <w:lang w:val="en-US"/>
        </w:rPr>
      </w:pPr>
      <w:r w:rsidRPr="00E36A2B">
        <w:rPr>
          <w:rFonts w:ascii="Times New Roman" w:hAnsi="Times New Roman"/>
          <w:b/>
          <w:color w:val="000000"/>
          <w:sz w:val="22"/>
          <w:szCs w:val="22"/>
          <w:rtl/>
          <w:lang w:val="en-US"/>
        </w:rPr>
        <w:t xml:space="preserve">   </w:t>
      </w:r>
    </w:p>
    <w:p w:rsidR="00F51120" w:rsidRPr="00E36A2B" w:rsidRDefault="00F51120" w:rsidP="004947D5">
      <w:pPr>
        <w:jc w:val="center"/>
        <w:rPr>
          <w:rFonts w:ascii="Times New Roman" w:hAnsi="Times New Roman"/>
          <w:b/>
          <w:color w:val="000000"/>
          <w:sz w:val="22"/>
          <w:szCs w:val="22"/>
          <w:lang w:val="en-US"/>
        </w:rPr>
      </w:pPr>
    </w:p>
    <w:p w:rsidR="00F51120" w:rsidRPr="00E36A2B" w:rsidRDefault="00F51120" w:rsidP="004947D5">
      <w:pPr>
        <w:jc w:val="center"/>
        <w:rPr>
          <w:rFonts w:ascii="Times New Roman" w:hAnsi="Times New Roman"/>
          <w:sz w:val="22"/>
          <w:szCs w:val="22"/>
          <w:lang w:val="fr-FR"/>
        </w:rPr>
      </w:pPr>
      <w:r w:rsidRPr="00E36A2B">
        <w:rPr>
          <w:rFonts w:ascii="Times New Roman" w:hAnsi="Times New Roman"/>
          <w:b/>
          <w:color w:val="000000"/>
          <w:sz w:val="22"/>
          <w:szCs w:val="22"/>
          <w:lang w:val="fr-FR"/>
        </w:rPr>
        <w:t>The University of Jordan</w:t>
      </w:r>
    </w:p>
    <w:p w:rsidR="00F51120" w:rsidRPr="00E36A2B" w:rsidRDefault="00F51120" w:rsidP="004947D5">
      <w:pPr>
        <w:jc w:val="center"/>
        <w:rPr>
          <w:rFonts w:ascii="Times New Roman" w:hAnsi="Times New Roman"/>
          <w:b/>
          <w:bCs/>
          <w:sz w:val="22"/>
          <w:szCs w:val="22"/>
          <w:lang w:val="fr-FR"/>
        </w:rPr>
      </w:pPr>
      <w:r w:rsidRPr="00E36A2B">
        <w:rPr>
          <w:rFonts w:ascii="Times New Roman" w:hAnsi="Times New Roman"/>
          <w:b/>
          <w:bCs/>
          <w:sz w:val="22"/>
          <w:szCs w:val="22"/>
          <w:lang w:val="fr-FR"/>
        </w:rPr>
        <w:t>Accreditation &amp; Quality Assurance Center</w:t>
      </w:r>
    </w:p>
    <w:p w:rsidR="00F51120" w:rsidRPr="00E36A2B" w:rsidRDefault="00F51120" w:rsidP="004947D5">
      <w:pPr>
        <w:jc w:val="center"/>
        <w:rPr>
          <w:rFonts w:ascii="Times New Roman" w:hAnsi="Times New Roman"/>
          <w:b/>
          <w:sz w:val="22"/>
          <w:szCs w:val="22"/>
          <w:lang w:val="fr-FR"/>
        </w:rPr>
      </w:pPr>
      <w:r w:rsidRPr="00E36A2B">
        <w:rPr>
          <w:rFonts w:ascii="Times New Roman" w:hAnsi="Times New Roman"/>
          <w:noProof/>
          <w:sz w:val="22"/>
          <w:szCs w:val="22"/>
          <w:lang w:val="fr-FR"/>
        </w:rPr>
        <w:pict>
          <v:shapetype id="_x0000_t202" coordsize="21600,21600" o:spt="202" path="m,l,21600r21600,l21600,xe">
            <v:stroke joinstyle="miter"/>
            <v:path gradientshapeok="t" o:connecttype="rect"/>
          </v:shapetype>
          <v:shape id="Text Box 2" o:spid="_x0000_s1036" type="#_x0000_t202" style="position:absolute;left:0;text-align:left;margin-left:0;margin-top:170.5pt;width:237.15pt;height:40.95pt;z-index:251657728;visibility:visible;mso-position-horizontal:center;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strokecolor="white" strokeweight="1pt">
            <v:fill color2="#999" focusposition="1" focussize="" focus="100%" type="gradient"/>
            <v:shadow on="t" type="perspective" color="#7f7f7f" opacity=".5" offset="1pt" offset2="-3pt"/>
            <v:textbox style="mso-next-textbox:#Text Box 2">
              <w:txbxContent>
                <w:p w:rsidR="00956411" w:rsidRPr="0002388B" w:rsidRDefault="00956411" w:rsidP="00F51120">
                  <w:pPr>
                    <w:rPr>
                      <w:rFonts w:ascii="Cambria" w:hAnsi="Cambria" w:cs="Andalus"/>
                      <w:sz w:val="56"/>
                      <w:szCs w:val="56"/>
                      <w:u w:val="single"/>
                    </w:rPr>
                  </w:pPr>
                  <w:r w:rsidRPr="0002388B">
                    <w:rPr>
                      <w:rFonts w:ascii="Cambria" w:hAnsi="Cambria" w:cs="Andalus"/>
                      <w:b/>
                      <w:bCs/>
                      <w:sz w:val="56"/>
                      <w:szCs w:val="56"/>
                      <w:u w:val="single"/>
                    </w:rPr>
                    <w:t>COUR</w:t>
                  </w:r>
                  <w:r w:rsidRPr="0002388B">
                    <w:rPr>
                      <w:rFonts w:ascii="Cambria" w:hAnsi="Cambria" w:cs="Andalus"/>
                      <w:b/>
                      <w:bCs/>
                      <w:spacing w:val="1"/>
                      <w:sz w:val="56"/>
                      <w:szCs w:val="56"/>
                      <w:u w:val="single"/>
                    </w:rPr>
                    <w:t>S</w:t>
                  </w:r>
                  <w:r w:rsidRPr="0002388B">
                    <w:rPr>
                      <w:rFonts w:ascii="Cambria" w:hAnsi="Cambria" w:cs="Andalus"/>
                      <w:b/>
                      <w:bCs/>
                      <w:sz w:val="56"/>
                      <w:szCs w:val="56"/>
                      <w:u w:val="single"/>
                    </w:rPr>
                    <w:t>E Syllabus</w:t>
                  </w: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Pr="0002388B" w:rsidRDefault="00956411" w:rsidP="00876199">
                  <w:pPr>
                    <w:pStyle w:val="ps1Char"/>
                  </w:pPr>
                </w:p>
                <w:p w:rsidR="00956411" w:rsidRDefault="00956411" w:rsidP="00876199">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Pr="0002388B" w:rsidRDefault="00956411" w:rsidP="00984821">
                  <w:pPr>
                    <w:pStyle w:val="ps1Char"/>
                  </w:pPr>
                </w:p>
                <w:p w:rsidR="00956411" w:rsidRDefault="00956411" w:rsidP="00984821">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p w:rsidR="00956411" w:rsidRPr="0002388B" w:rsidRDefault="00956411" w:rsidP="0053231D">
                  <w:pPr>
                    <w:pStyle w:val="ps1Char"/>
                  </w:pPr>
                </w:p>
              </w:txbxContent>
            </v:textbox>
          </v:shape>
        </w:pict>
      </w:r>
      <w:r w:rsidRPr="00E36A2B">
        <w:rPr>
          <w:rFonts w:ascii="Times New Roman" w:hAnsi="Times New Roman"/>
          <w:b/>
          <w:bCs/>
          <w:sz w:val="22"/>
          <w:szCs w:val="22"/>
          <w:lang w:val="fr-FR"/>
        </w:rPr>
        <w:br w:type="page"/>
      </w:r>
    </w:p>
    <w:tbl>
      <w:tblPr>
        <w:tblW w:w="100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576"/>
        <w:gridCol w:w="3366"/>
        <w:gridCol w:w="6138"/>
      </w:tblGrid>
      <w:tr w:rsidR="00B143AC" w:rsidRPr="00E36A2B">
        <w:tblPrEx>
          <w:tblCellMar>
            <w:top w:w="0" w:type="dxa"/>
            <w:bottom w:w="0" w:type="dxa"/>
          </w:tblCellMar>
        </w:tblPrEx>
        <w:trPr>
          <w:trHeight w:val="307"/>
        </w:trPr>
        <w:tc>
          <w:tcPr>
            <w:tcW w:w="576" w:type="dxa"/>
            <w:vAlign w:val="center"/>
          </w:tcPr>
          <w:p w:rsidR="00B143AC" w:rsidRPr="00E36A2B" w:rsidRDefault="00F51120" w:rsidP="004947D5">
            <w:pPr>
              <w:jc w:val="center"/>
              <w:rPr>
                <w:rFonts w:ascii="Times New Roman" w:hAnsi="Times New Roman"/>
                <w:b/>
                <w:sz w:val="22"/>
                <w:szCs w:val="22"/>
                <w:lang w:val="fr-FR"/>
              </w:rPr>
            </w:pPr>
            <w:r w:rsidRPr="00E36A2B">
              <w:rPr>
                <w:rFonts w:ascii="Times New Roman" w:hAnsi="Times New Roman"/>
                <w:b/>
                <w:bCs/>
                <w:sz w:val="22"/>
                <w:szCs w:val="22"/>
                <w:lang w:val="fr-FR"/>
              </w:rPr>
              <w:br w:type="page"/>
            </w:r>
            <w:r w:rsidR="00B143AC" w:rsidRPr="00E36A2B">
              <w:rPr>
                <w:rFonts w:ascii="Times New Roman" w:hAnsi="Times New Roman"/>
                <w:b/>
                <w:sz w:val="22"/>
                <w:szCs w:val="22"/>
                <w:lang w:val="fr-FR"/>
              </w:rPr>
              <w:t>1</w:t>
            </w:r>
          </w:p>
        </w:tc>
        <w:tc>
          <w:tcPr>
            <w:tcW w:w="3366" w:type="dxa"/>
            <w:shd w:val="clear" w:color="auto" w:fill="D9D9D9"/>
            <w:vAlign w:val="center"/>
          </w:tcPr>
          <w:p w:rsidR="00B143AC" w:rsidRPr="00972545" w:rsidRDefault="00047D5D" w:rsidP="004947D5">
            <w:pPr>
              <w:pStyle w:val="ps2"/>
              <w:spacing w:before="0" w:after="0" w:line="240" w:lineRule="auto"/>
              <w:rPr>
                <w:rFonts w:ascii="Times New Roman" w:hAnsi="Times New Roman" w:cs="Times New Roman"/>
                <w:sz w:val="22"/>
                <w:szCs w:val="22"/>
                <w:lang w:val="fr-FR"/>
              </w:rPr>
            </w:pPr>
            <w:r w:rsidRPr="00972545">
              <w:rPr>
                <w:rFonts w:ascii="Times New Roman" w:hAnsi="Times New Roman" w:cs="Times New Roman"/>
                <w:sz w:val="22"/>
                <w:szCs w:val="22"/>
                <w:lang w:val="fr-FR"/>
              </w:rPr>
              <w:t xml:space="preserve">Course </w:t>
            </w:r>
            <w:r w:rsidR="00824627" w:rsidRPr="00972545">
              <w:rPr>
                <w:rFonts w:ascii="Times New Roman" w:hAnsi="Times New Roman" w:cs="Times New Roman"/>
                <w:sz w:val="22"/>
                <w:szCs w:val="22"/>
                <w:lang w:val="fr-FR"/>
              </w:rPr>
              <w:t>t</w:t>
            </w:r>
            <w:r w:rsidRPr="00972545">
              <w:rPr>
                <w:rFonts w:ascii="Times New Roman" w:hAnsi="Times New Roman" w:cs="Times New Roman"/>
                <w:sz w:val="22"/>
                <w:szCs w:val="22"/>
                <w:lang w:val="fr-FR"/>
              </w:rPr>
              <w:t>itle</w:t>
            </w:r>
          </w:p>
        </w:tc>
        <w:tc>
          <w:tcPr>
            <w:tcW w:w="6138" w:type="dxa"/>
          </w:tcPr>
          <w:p w:rsidR="00B143AC" w:rsidRPr="00972545" w:rsidRDefault="006F0707" w:rsidP="00876199">
            <w:pPr>
              <w:pStyle w:val="ps1Char"/>
            </w:pPr>
            <w:r w:rsidRPr="000D4895">
              <w:t>Grammaire de la langue française II</w:t>
            </w:r>
            <w:r w:rsidRPr="000D4895">
              <w:tab/>
            </w:r>
          </w:p>
        </w:tc>
      </w:tr>
      <w:tr w:rsidR="00B143AC" w:rsidRPr="00E36A2B">
        <w:tblPrEx>
          <w:tblCellMar>
            <w:top w:w="0" w:type="dxa"/>
            <w:bottom w:w="0" w:type="dxa"/>
          </w:tblCellMar>
        </w:tblPrEx>
        <w:trPr>
          <w:trHeight w:val="307"/>
        </w:trPr>
        <w:tc>
          <w:tcPr>
            <w:tcW w:w="576" w:type="dxa"/>
            <w:vAlign w:val="center"/>
          </w:tcPr>
          <w:p w:rsidR="00B143AC" w:rsidRPr="00E36A2B" w:rsidRDefault="00B143AC" w:rsidP="004947D5">
            <w:pPr>
              <w:jc w:val="center"/>
              <w:rPr>
                <w:rFonts w:ascii="Times New Roman" w:hAnsi="Times New Roman"/>
                <w:b/>
                <w:sz w:val="22"/>
                <w:szCs w:val="22"/>
                <w:lang w:val="fr-FR"/>
              </w:rPr>
            </w:pPr>
            <w:r w:rsidRPr="00E36A2B">
              <w:rPr>
                <w:rFonts w:ascii="Times New Roman" w:hAnsi="Times New Roman"/>
                <w:b/>
                <w:sz w:val="22"/>
                <w:szCs w:val="22"/>
                <w:lang w:val="fr-FR"/>
              </w:rPr>
              <w:t>2</w:t>
            </w:r>
          </w:p>
        </w:tc>
        <w:tc>
          <w:tcPr>
            <w:tcW w:w="3366" w:type="dxa"/>
            <w:shd w:val="clear" w:color="auto" w:fill="D9D9D9"/>
            <w:vAlign w:val="center"/>
          </w:tcPr>
          <w:p w:rsidR="00B143AC" w:rsidRPr="00972545" w:rsidRDefault="00F51120" w:rsidP="004947D5">
            <w:pPr>
              <w:pStyle w:val="ps2"/>
              <w:spacing w:before="0" w:after="0" w:line="240" w:lineRule="auto"/>
              <w:rPr>
                <w:rFonts w:ascii="Times New Roman" w:hAnsi="Times New Roman" w:cs="Times New Roman"/>
                <w:sz w:val="22"/>
                <w:szCs w:val="22"/>
                <w:lang w:val="fr-FR"/>
              </w:rPr>
            </w:pPr>
            <w:r w:rsidRPr="00972545">
              <w:rPr>
                <w:rFonts w:ascii="Times New Roman" w:hAnsi="Times New Roman" w:cs="Times New Roman"/>
                <w:sz w:val="22"/>
                <w:szCs w:val="22"/>
                <w:lang w:val="fr-FR"/>
              </w:rPr>
              <w:t xml:space="preserve">Course </w:t>
            </w:r>
            <w:r w:rsidR="00824627" w:rsidRPr="00972545">
              <w:rPr>
                <w:rFonts w:ascii="Times New Roman" w:hAnsi="Times New Roman" w:cs="Times New Roman"/>
                <w:sz w:val="22"/>
                <w:szCs w:val="22"/>
                <w:lang w:val="fr-FR"/>
              </w:rPr>
              <w:t>n</w:t>
            </w:r>
            <w:r w:rsidR="00047D5D" w:rsidRPr="00972545">
              <w:rPr>
                <w:rFonts w:ascii="Times New Roman" w:hAnsi="Times New Roman" w:cs="Times New Roman"/>
                <w:sz w:val="22"/>
                <w:szCs w:val="22"/>
                <w:lang w:val="fr-FR"/>
              </w:rPr>
              <w:t>umber</w:t>
            </w:r>
          </w:p>
        </w:tc>
        <w:tc>
          <w:tcPr>
            <w:tcW w:w="6138" w:type="dxa"/>
          </w:tcPr>
          <w:p w:rsidR="00B143AC" w:rsidRPr="00972545" w:rsidRDefault="006F0707" w:rsidP="00876199">
            <w:pPr>
              <w:pStyle w:val="ps1Char"/>
            </w:pPr>
            <w:r w:rsidRPr="000D4895">
              <w:t>5102214</w:t>
            </w:r>
          </w:p>
        </w:tc>
      </w:tr>
      <w:tr w:rsidR="00172634" w:rsidRPr="00E36A2B">
        <w:tblPrEx>
          <w:tblCellMar>
            <w:top w:w="0" w:type="dxa"/>
            <w:bottom w:w="0" w:type="dxa"/>
          </w:tblCellMar>
        </w:tblPrEx>
        <w:trPr>
          <w:trHeight w:val="307"/>
        </w:trPr>
        <w:tc>
          <w:tcPr>
            <w:tcW w:w="576" w:type="dxa"/>
            <w:vMerge w:val="restart"/>
            <w:vAlign w:val="center"/>
          </w:tcPr>
          <w:p w:rsidR="00172634" w:rsidRPr="00E36A2B" w:rsidRDefault="00172634" w:rsidP="004947D5">
            <w:pPr>
              <w:jc w:val="center"/>
              <w:rPr>
                <w:rFonts w:ascii="Times New Roman" w:hAnsi="Times New Roman"/>
                <w:b/>
                <w:sz w:val="22"/>
                <w:szCs w:val="22"/>
                <w:lang w:val="fr-FR"/>
              </w:rPr>
            </w:pPr>
            <w:r w:rsidRPr="00E36A2B">
              <w:rPr>
                <w:rFonts w:ascii="Times New Roman" w:hAnsi="Times New Roman"/>
                <w:b/>
                <w:sz w:val="22"/>
                <w:szCs w:val="22"/>
                <w:lang w:val="fr-FR"/>
              </w:rPr>
              <w:t>3</w:t>
            </w:r>
          </w:p>
        </w:tc>
        <w:tc>
          <w:tcPr>
            <w:tcW w:w="3366" w:type="dxa"/>
            <w:shd w:val="clear" w:color="auto" w:fill="D9D9D9"/>
          </w:tcPr>
          <w:p w:rsidR="00172634" w:rsidRPr="00972545" w:rsidRDefault="00172634" w:rsidP="00876199">
            <w:pPr>
              <w:pStyle w:val="ps1Char"/>
            </w:pPr>
            <w:r w:rsidRPr="00972545">
              <w:t>Credit hours (theory, practical)</w:t>
            </w:r>
          </w:p>
        </w:tc>
        <w:tc>
          <w:tcPr>
            <w:tcW w:w="6138" w:type="dxa"/>
          </w:tcPr>
          <w:p w:rsidR="00172634" w:rsidRPr="00972545" w:rsidRDefault="00E36A2B" w:rsidP="00876199">
            <w:pPr>
              <w:pStyle w:val="ps1Char"/>
            </w:pPr>
            <w:r w:rsidRPr="00972545">
              <w:t>3 heures accréditées ( 3 credit hours) (theory)</w:t>
            </w:r>
          </w:p>
        </w:tc>
      </w:tr>
      <w:tr w:rsidR="00172634" w:rsidRPr="00972545">
        <w:tblPrEx>
          <w:tblCellMar>
            <w:top w:w="0" w:type="dxa"/>
            <w:bottom w:w="0" w:type="dxa"/>
          </w:tblCellMar>
        </w:tblPrEx>
        <w:trPr>
          <w:trHeight w:val="307"/>
        </w:trPr>
        <w:tc>
          <w:tcPr>
            <w:tcW w:w="576" w:type="dxa"/>
            <w:vMerge/>
            <w:vAlign w:val="center"/>
          </w:tcPr>
          <w:p w:rsidR="00172634" w:rsidRPr="00E36A2B" w:rsidRDefault="00172634" w:rsidP="004947D5">
            <w:pPr>
              <w:jc w:val="center"/>
              <w:rPr>
                <w:rFonts w:ascii="Times New Roman" w:hAnsi="Times New Roman"/>
                <w:b/>
                <w:sz w:val="22"/>
                <w:szCs w:val="22"/>
                <w:lang w:val="fr-FR"/>
              </w:rPr>
            </w:pPr>
          </w:p>
        </w:tc>
        <w:tc>
          <w:tcPr>
            <w:tcW w:w="3366" w:type="dxa"/>
            <w:shd w:val="clear" w:color="auto" w:fill="D9D9D9"/>
          </w:tcPr>
          <w:p w:rsidR="00172634" w:rsidRPr="00972545" w:rsidRDefault="00172634" w:rsidP="00876199">
            <w:pPr>
              <w:pStyle w:val="ps1Char"/>
            </w:pPr>
            <w:r w:rsidRPr="00972545">
              <w:t>Contact hours (theory, practical)</w:t>
            </w:r>
          </w:p>
        </w:tc>
        <w:tc>
          <w:tcPr>
            <w:tcW w:w="6138" w:type="dxa"/>
          </w:tcPr>
          <w:p w:rsidR="00172634" w:rsidRPr="00972545" w:rsidRDefault="00972545" w:rsidP="00876199">
            <w:pPr>
              <w:pStyle w:val="ps1Char"/>
              <w:rPr>
                <w:lang w:val="en-US"/>
              </w:rPr>
            </w:pPr>
            <w:r w:rsidRPr="00972545">
              <w:rPr>
                <w:lang w:val="en-US"/>
              </w:rPr>
              <w:t>45</w:t>
            </w:r>
            <w:r w:rsidR="00E36A2B" w:rsidRPr="00972545">
              <w:rPr>
                <w:lang w:val="en-US"/>
              </w:rPr>
              <w:t xml:space="preserve"> heures ( 3 hours) </w:t>
            </w:r>
          </w:p>
        </w:tc>
      </w:tr>
      <w:tr w:rsidR="00047D5D" w:rsidRPr="00E36A2B">
        <w:tblPrEx>
          <w:tblCellMar>
            <w:top w:w="0" w:type="dxa"/>
            <w:bottom w:w="0" w:type="dxa"/>
          </w:tblCellMar>
        </w:tblPrEx>
        <w:trPr>
          <w:trHeight w:val="307"/>
        </w:trPr>
        <w:tc>
          <w:tcPr>
            <w:tcW w:w="576" w:type="dxa"/>
            <w:vAlign w:val="center"/>
          </w:tcPr>
          <w:p w:rsidR="00047D5D" w:rsidRPr="00E36A2B" w:rsidRDefault="00047D5D" w:rsidP="004947D5">
            <w:pPr>
              <w:jc w:val="center"/>
              <w:rPr>
                <w:rFonts w:ascii="Times New Roman" w:hAnsi="Times New Roman"/>
                <w:b/>
                <w:sz w:val="22"/>
                <w:szCs w:val="22"/>
                <w:lang w:val="fr-FR"/>
              </w:rPr>
            </w:pPr>
            <w:r w:rsidRPr="00E36A2B">
              <w:rPr>
                <w:rFonts w:ascii="Times New Roman" w:hAnsi="Times New Roman"/>
                <w:b/>
                <w:sz w:val="22"/>
                <w:szCs w:val="22"/>
                <w:lang w:val="fr-FR"/>
              </w:rPr>
              <w:t>4</w:t>
            </w:r>
          </w:p>
        </w:tc>
        <w:tc>
          <w:tcPr>
            <w:tcW w:w="3366" w:type="dxa"/>
            <w:shd w:val="clear" w:color="auto" w:fill="D9D9D9"/>
            <w:vAlign w:val="center"/>
          </w:tcPr>
          <w:p w:rsidR="00047D5D" w:rsidRPr="00972545" w:rsidRDefault="00047D5D" w:rsidP="004947D5">
            <w:pPr>
              <w:pStyle w:val="ps2"/>
              <w:spacing w:before="0" w:after="0" w:line="240" w:lineRule="auto"/>
              <w:rPr>
                <w:rFonts w:ascii="Times New Roman" w:hAnsi="Times New Roman" w:cs="Times New Roman"/>
                <w:sz w:val="22"/>
                <w:szCs w:val="22"/>
                <w:lang w:val="fr-FR"/>
              </w:rPr>
            </w:pPr>
            <w:r w:rsidRPr="00972545">
              <w:rPr>
                <w:rFonts w:ascii="Times New Roman" w:hAnsi="Times New Roman" w:cs="Times New Roman"/>
                <w:sz w:val="22"/>
                <w:szCs w:val="22"/>
                <w:lang w:val="fr-FR"/>
              </w:rPr>
              <w:t>Prerequisites/</w:t>
            </w:r>
            <w:r w:rsidR="00824627" w:rsidRPr="00972545">
              <w:rPr>
                <w:rFonts w:ascii="Times New Roman" w:hAnsi="Times New Roman" w:cs="Times New Roman"/>
                <w:sz w:val="22"/>
                <w:szCs w:val="22"/>
                <w:lang w:val="fr-FR"/>
              </w:rPr>
              <w:t>c</w:t>
            </w:r>
            <w:r w:rsidRPr="00972545">
              <w:rPr>
                <w:rFonts w:ascii="Times New Roman" w:hAnsi="Times New Roman" w:cs="Times New Roman"/>
                <w:sz w:val="22"/>
                <w:szCs w:val="22"/>
                <w:lang w:val="fr-FR"/>
              </w:rPr>
              <w:t>orequisites</w:t>
            </w:r>
          </w:p>
        </w:tc>
        <w:tc>
          <w:tcPr>
            <w:tcW w:w="6138" w:type="dxa"/>
          </w:tcPr>
          <w:p w:rsidR="00047D5D" w:rsidRPr="00972545" w:rsidRDefault="004F7737" w:rsidP="00876199">
            <w:pPr>
              <w:pStyle w:val="ps1Char"/>
            </w:pPr>
            <w:r w:rsidRPr="00972545">
              <w:t>_</w:t>
            </w:r>
          </w:p>
        </w:tc>
      </w:tr>
      <w:tr w:rsidR="00047D5D" w:rsidRPr="00E36A2B">
        <w:tblPrEx>
          <w:tblCellMar>
            <w:top w:w="0" w:type="dxa"/>
            <w:bottom w:w="0" w:type="dxa"/>
          </w:tblCellMar>
        </w:tblPrEx>
        <w:trPr>
          <w:trHeight w:val="307"/>
        </w:trPr>
        <w:tc>
          <w:tcPr>
            <w:tcW w:w="576" w:type="dxa"/>
            <w:vAlign w:val="center"/>
          </w:tcPr>
          <w:p w:rsidR="00047D5D" w:rsidRPr="00E36A2B" w:rsidRDefault="00047D5D" w:rsidP="004947D5">
            <w:pPr>
              <w:jc w:val="center"/>
              <w:rPr>
                <w:rFonts w:ascii="Times New Roman" w:hAnsi="Times New Roman"/>
                <w:b/>
                <w:sz w:val="22"/>
                <w:szCs w:val="22"/>
                <w:lang w:val="fr-FR"/>
              </w:rPr>
            </w:pPr>
            <w:r w:rsidRPr="00E36A2B">
              <w:rPr>
                <w:rFonts w:ascii="Times New Roman" w:hAnsi="Times New Roman"/>
                <w:b/>
                <w:sz w:val="22"/>
                <w:szCs w:val="22"/>
                <w:lang w:val="fr-FR"/>
              </w:rPr>
              <w:t>5</w:t>
            </w:r>
          </w:p>
        </w:tc>
        <w:tc>
          <w:tcPr>
            <w:tcW w:w="3366" w:type="dxa"/>
            <w:shd w:val="clear" w:color="auto" w:fill="D9D9D9"/>
            <w:vAlign w:val="center"/>
          </w:tcPr>
          <w:p w:rsidR="00047D5D" w:rsidRPr="00972545" w:rsidRDefault="00047D5D" w:rsidP="004947D5">
            <w:pPr>
              <w:pStyle w:val="ps2"/>
              <w:spacing w:before="0" w:after="0" w:line="240" w:lineRule="auto"/>
              <w:rPr>
                <w:rFonts w:ascii="Times New Roman" w:hAnsi="Times New Roman" w:cs="Times New Roman"/>
                <w:sz w:val="22"/>
                <w:szCs w:val="22"/>
                <w:lang w:val="fr-FR"/>
              </w:rPr>
            </w:pPr>
            <w:r w:rsidRPr="00972545">
              <w:rPr>
                <w:rFonts w:ascii="Times New Roman" w:hAnsi="Times New Roman" w:cs="Times New Roman"/>
                <w:sz w:val="22"/>
                <w:szCs w:val="22"/>
                <w:lang w:val="fr-FR"/>
              </w:rPr>
              <w:t xml:space="preserve">Program </w:t>
            </w:r>
            <w:r w:rsidR="00824627" w:rsidRPr="00972545">
              <w:rPr>
                <w:rFonts w:ascii="Times New Roman" w:hAnsi="Times New Roman" w:cs="Times New Roman"/>
                <w:sz w:val="22"/>
                <w:szCs w:val="22"/>
                <w:lang w:val="fr-FR"/>
              </w:rPr>
              <w:t>t</w:t>
            </w:r>
            <w:r w:rsidRPr="00972545">
              <w:rPr>
                <w:rFonts w:ascii="Times New Roman" w:hAnsi="Times New Roman" w:cs="Times New Roman"/>
                <w:sz w:val="22"/>
                <w:szCs w:val="22"/>
                <w:lang w:val="fr-FR"/>
              </w:rPr>
              <w:t>itle</w:t>
            </w:r>
          </w:p>
        </w:tc>
        <w:tc>
          <w:tcPr>
            <w:tcW w:w="6138" w:type="dxa"/>
          </w:tcPr>
          <w:p w:rsidR="00047D5D" w:rsidRPr="00972545" w:rsidRDefault="004F7737" w:rsidP="00876199">
            <w:pPr>
              <w:pStyle w:val="ps1Char"/>
            </w:pPr>
            <w:r w:rsidRPr="00972545">
              <w:t>B.H couplé Français/Anglais</w:t>
            </w:r>
          </w:p>
        </w:tc>
      </w:tr>
      <w:tr w:rsidR="00047D5D" w:rsidRPr="00E36A2B">
        <w:tblPrEx>
          <w:tblCellMar>
            <w:top w:w="0" w:type="dxa"/>
            <w:bottom w:w="0" w:type="dxa"/>
          </w:tblCellMar>
        </w:tblPrEx>
        <w:trPr>
          <w:trHeight w:val="307"/>
        </w:trPr>
        <w:tc>
          <w:tcPr>
            <w:tcW w:w="576" w:type="dxa"/>
            <w:vAlign w:val="center"/>
          </w:tcPr>
          <w:p w:rsidR="00047D5D" w:rsidRPr="00E36A2B" w:rsidRDefault="00047D5D" w:rsidP="004947D5">
            <w:pPr>
              <w:jc w:val="center"/>
              <w:rPr>
                <w:rFonts w:ascii="Times New Roman" w:hAnsi="Times New Roman"/>
                <w:b/>
                <w:sz w:val="22"/>
                <w:szCs w:val="22"/>
                <w:lang w:val="fr-FR"/>
              </w:rPr>
            </w:pPr>
            <w:r w:rsidRPr="00E36A2B">
              <w:rPr>
                <w:rFonts w:ascii="Times New Roman" w:hAnsi="Times New Roman"/>
                <w:b/>
                <w:sz w:val="22"/>
                <w:szCs w:val="22"/>
                <w:lang w:val="fr-FR"/>
              </w:rPr>
              <w:t>6</w:t>
            </w:r>
          </w:p>
        </w:tc>
        <w:tc>
          <w:tcPr>
            <w:tcW w:w="3366" w:type="dxa"/>
            <w:shd w:val="clear" w:color="auto" w:fill="D9D9D9"/>
            <w:vAlign w:val="center"/>
          </w:tcPr>
          <w:p w:rsidR="00047D5D" w:rsidRPr="00972545" w:rsidRDefault="00047D5D" w:rsidP="004947D5">
            <w:pPr>
              <w:pStyle w:val="ps2"/>
              <w:spacing w:before="0" w:after="0" w:line="240" w:lineRule="auto"/>
              <w:rPr>
                <w:rFonts w:ascii="Times New Roman" w:hAnsi="Times New Roman" w:cs="Times New Roman"/>
                <w:sz w:val="22"/>
                <w:szCs w:val="22"/>
                <w:lang w:val="fr-FR"/>
              </w:rPr>
            </w:pPr>
            <w:r w:rsidRPr="00972545">
              <w:rPr>
                <w:rFonts w:ascii="Times New Roman" w:hAnsi="Times New Roman" w:cs="Times New Roman"/>
                <w:sz w:val="22"/>
                <w:szCs w:val="22"/>
                <w:lang w:val="fr-FR"/>
              </w:rPr>
              <w:t xml:space="preserve">Program </w:t>
            </w:r>
            <w:r w:rsidR="00824627" w:rsidRPr="00972545">
              <w:rPr>
                <w:rFonts w:ascii="Times New Roman" w:hAnsi="Times New Roman" w:cs="Times New Roman"/>
                <w:sz w:val="22"/>
                <w:szCs w:val="22"/>
                <w:lang w:val="fr-FR"/>
              </w:rPr>
              <w:t>c</w:t>
            </w:r>
            <w:r w:rsidRPr="00972545">
              <w:rPr>
                <w:rFonts w:ascii="Times New Roman" w:hAnsi="Times New Roman" w:cs="Times New Roman"/>
                <w:sz w:val="22"/>
                <w:szCs w:val="22"/>
                <w:lang w:val="fr-FR"/>
              </w:rPr>
              <w:t>ode</w:t>
            </w:r>
          </w:p>
        </w:tc>
        <w:tc>
          <w:tcPr>
            <w:tcW w:w="6138" w:type="dxa"/>
          </w:tcPr>
          <w:p w:rsidR="00047D5D" w:rsidRPr="00972545" w:rsidRDefault="00127314" w:rsidP="00876199">
            <w:pPr>
              <w:pStyle w:val="ps1Char"/>
            </w:pPr>
            <w:r w:rsidRPr="00972545">
              <w:t>0</w:t>
            </w:r>
            <w:r w:rsidR="0083471E" w:rsidRPr="00972545">
              <w:t>4</w:t>
            </w:r>
          </w:p>
        </w:tc>
      </w:tr>
      <w:tr w:rsidR="00E76E16" w:rsidRPr="00E36A2B">
        <w:tblPrEx>
          <w:tblCellMar>
            <w:top w:w="0" w:type="dxa"/>
            <w:bottom w:w="0" w:type="dxa"/>
          </w:tblCellMar>
        </w:tblPrEx>
        <w:trPr>
          <w:trHeight w:val="307"/>
        </w:trPr>
        <w:tc>
          <w:tcPr>
            <w:tcW w:w="576" w:type="dxa"/>
            <w:vAlign w:val="center"/>
          </w:tcPr>
          <w:p w:rsidR="00E76E16" w:rsidRPr="00E36A2B" w:rsidRDefault="00E76E16" w:rsidP="004947D5">
            <w:pPr>
              <w:jc w:val="center"/>
              <w:rPr>
                <w:rFonts w:ascii="Times New Roman" w:hAnsi="Times New Roman"/>
                <w:b/>
                <w:sz w:val="22"/>
                <w:szCs w:val="22"/>
                <w:lang w:val="fr-FR"/>
              </w:rPr>
            </w:pPr>
            <w:r w:rsidRPr="00E36A2B">
              <w:rPr>
                <w:rFonts w:ascii="Times New Roman" w:hAnsi="Times New Roman"/>
                <w:b/>
                <w:sz w:val="22"/>
                <w:szCs w:val="22"/>
                <w:lang w:val="fr-FR"/>
              </w:rPr>
              <w:t>7</w:t>
            </w:r>
          </w:p>
        </w:tc>
        <w:tc>
          <w:tcPr>
            <w:tcW w:w="3366" w:type="dxa"/>
            <w:shd w:val="clear" w:color="auto" w:fill="D9D9D9"/>
            <w:vAlign w:val="center"/>
          </w:tcPr>
          <w:p w:rsidR="00E76E16" w:rsidRPr="00972545" w:rsidRDefault="00E76E16" w:rsidP="004947D5">
            <w:pPr>
              <w:pStyle w:val="ps2"/>
              <w:spacing w:before="0" w:after="0" w:line="240" w:lineRule="auto"/>
              <w:rPr>
                <w:rFonts w:ascii="Times New Roman" w:hAnsi="Times New Roman" w:cs="Times New Roman"/>
                <w:sz w:val="22"/>
                <w:szCs w:val="22"/>
                <w:lang w:val="fr-FR"/>
              </w:rPr>
            </w:pPr>
            <w:r w:rsidRPr="00972545">
              <w:rPr>
                <w:rFonts w:ascii="Times New Roman" w:hAnsi="Times New Roman" w:cs="Times New Roman"/>
                <w:sz w:val="22"/>
                <w:szCs w:val="22"/>
                <w:lang w:val="fr-FR"/>
              </w:rPr>
              <w:t>Awarding institution</w:t>
            </w:r>
            <w:r w:rsidRPr="00972545" w:rsidDel="00627DDC">
              <w:rPr>
                <w:rFonts w:ascii="Times New Roman" w:hAnsi="Times New Roman" w:cs="Times New Roman"/>
                <w:sz w:val="22"/>
                <w:szCs w:val="22"/>
                <w:lang w:val="fr-FR"/>
              </w:rPr>
              <w:t xml:space="preserve"> </w:t>
            </w:r>
          </w:p>
        </w:tc>
        <w:tc>
          <w:tcPr>
            <w:tcW w:w="6138" w:type="dxa"/>
          </w:tcPr>
          <w:p w:rsidR="00E76E16" w:rsidRPr="00972545" w:rsidRDefault="00E76E16" w:rsidP="00876199">
            <w:pPr>
              <w:pStyle w:val="ps1Char"/>
            </w:pPr>
            <w:r w:rsidRPr="00972545">
              <w:t>L’université de Jordanie/ Aqaba,    The University of Jordan/ Aqaba</w:t>
            </w:r>
          </w:p>
        </w:tc>
      </w:tr>
      <w:tr w:rsidR="00E76E16" w:rsidRPr="00E76E16">
        <w:tblPrEx>
          <w:tblCellMar>
            <w:top w:w="0" w:type="dxa"/>
            <w:bottom w:w="0" w:type="dxa"/>
          </w:tblCellMar>
        </w:tblPrEx>
        <w:trPr>
          <w:trHeight w:val="307"/>
        </w:trPr>
        <w:tc>
          <w:tcPr>
            <w:tcW w:w="576" w:type="dxa"/>
            <w:vAlign w:val="center"/>
          </w:tcPr>
          <w:p w:rsidR="00E76E16" w:rsidRPr="00E36A2B" w:rsidRDefault="00E76E16" w:rsidP="004947D5">
            <w:pPr>
              <w:jc w:val="center"/>
              <w:rPr>
                <w:rFonts w:ascii="Times New Roman" w:hAnsi="Times New Roman"/>
                <w:b/>
                <w:sz w:val="22"/>
                <w:szCs w:val="22"/>
                <w:lang w:val="fr-FR"/>
              </w:rPr>
            </w:pPr>
            <w:r w:rsidRPr="00E36A2B">
              <w:rPr>
                <w:rFonts w:ascii="Times New Roman" w:hAnsi="Times New Roman"/>
                <w:b/>
                <w:sz w:val="22"/>
                <w:szCs w:val="22"/>
                <w:lang w:val="fr-FR"/>
              </w:rPr>
              <w:t>8</w:t>
            </w:r>
          </w:p>
        </w:tc>
        <w:tc>
          <w:tcPr>
            <w:tcW w:w="3366" w:type="dxa"/>
            <w:shd w:val="clear" w:color="auto" w:fill="D9D9D9"/>
            <w:vAlign w:val="center"/>
          </w:tcPr>
          <w:p w:rsidR="00E76E16" w:rsidRPr="00972545" w:rsidRDefault="00E76E16" w:rsidP="004947D5">
            <w:pPr>
              <w:pStyle w:val="ps2"/>
              <w:spacing w:before="0" w:after="0" w:line="240" w:lineRule="auto"/>
              <w:rPr>
                <w:rFonts w:ascii="Times New Roman" w:hAnsi="Times New Roman" w:cs="Times New Roman"/>
                <w:sz w:val="22"/>
                <w:szCs w:val="22"/>
                <w:lang w:val="fr-FR"/>
              </w:rPr>
            </w:pPr>
            <w:r w:rsidRPr="00972545">
              <w:rPr>
                <w:rFonts w:ascii="Times New Roman" w:hAnsi="Times New Roman" w:cs="Times New Roman"/>
                <w:sz w:val="22"/>
                <w:szCs w:val="22"/>
                <w:lang w:val="fr-FR"/>
              </w:rPr>
              <w:t>Faculty</w:t>
            </w:r>
          </w:p>
        </w:tc>
        <w:tc>
          <w:tcPr>
            <w:tcW w:w="6138" w:type="dxa"/>
          </w:tcPr>
          <w:p w:rsidR="00E76E16" w:rsidRPr="00972545" w:rsidRDefault="00E76E16" w:rsidP="00876199">
            <w:pPr>
              <w:pStyle w:val="ps1Char"/>
              <w:rPr>
                <w:lang w:val="en-US"/>
              </w:rPr>
            </w:pPr>
            <w:r w:rsidRPr="00972545">
              <w:rPr>
                <w:lang w:val="en-US"/>
              </w:rPr>
              <w:t>Faculté des langues/     The faculty of Languages</w:t>
            </w:r>
          </w:p>
        </w:tc>
      </w:tr>
      <w:tr w:rsidR="00E76E16" w:rsidRPr="00E36A2B">
        <w:tblPrEx>
          <w:tblCellMar>
            <w:top w:w="0" w:type="dxa"/>
            <w:bottom w:w="0" w:type="dxa"/>
          </w:tblCellMar>
        </w:tblPrEx>
        <w:trPr>
          <w:trHeight w:val="307"/>
        </w:trPr>
        <w:tc>
          <w:tcPr>
            <w:tcW w:w="576" w:type="dxa"/>
            <w:vAlign w:val="center"/>
          </w:tcPr>
          <w:p w:rsidR="00E76E16" w:rsidRPr="00E36A2B" w:rsidRDefault="00E76E16" w:rsidP="004947D5">
            <w:pPr>
              <w:jc w:val="center"/>
              <w:rPr>
                <w:rFonts w:ascii="Times New Roman" w:hAnsi="Times New Roman"/>
                <w:b/>
                <w:sz w:val="22"/>
                <w:szCs w:val="22"/>
                <w:lang w:val="fr-FR"/>
              </w:rPr>
            </w:pPr>
            <w:r w:rsidRPr="00E36A2B">
              <w:rPr>
                <w:rFonts w:ascii="Times New Roman" w:hAnsi="Times New Roman"/>
                <w:b/>
                <w:sz w:val="22"/>
                <w:szCs w:val="22"/>
                <w:lang w:val="fr-FR"/>
              </w:rPr>
              <w:t>9</w:t>
            </w:r>
          </w:p>
        </w:tc>
        <w:tc>
          <w:tcPr>
            <w:tcW w:w="3366" w:type="dxa"/>
            <w:shd w:val="clear" w:color="auto" w:fill="D9D9D9"/>
            <w:vAlign w:val="center"/>
          </w:tcPr>
          <w:p w:rsidR="00E76E16" w:rsidRPr="00972545" w:rsidRDefault="00E76E16" w:rsidP="004947D5">
            <w:pPr>
              <w:pStyle w:val="ps2"/>
              <w:spacing w:before="0" w:after="0" w:line="240" w:lineRule="auto"/>
              <w:rPr>
                <w:rFonts w:ascii="Times New Roman" w:hAnsi="Times New Roman" w:cs="Times New Roman"/>
                <w:sz w:val="22"/>
                <w:szCs w:val="22"/>
                <w:lang w:val="fr-FR"/>
              </w:rPr>
            </w:pPr>
            <w:r w:rsidRPr="00972545">
              <w:rPr>
                <w:rFonts w:ascii="Times New Roman" w:hAnsi="Times New Roman" w:cs="Times New Roman"/>
                <w:sz w:val="22"/>
                <w:szCs w:val="22"/>
                <w:lang w:val="fr-FR"/>
              </w:rPr>
              <w:t>Department</w:t>
            </w:r>
          </w:p>
        </w:tc>
        <w:tc>
          <w:tcPr>
            <w:tcW w:w="6138" w:type="dxa"/>
          </w:tcPr>
          <w:p w:rsidR="008E2E63" w:rsidRPr="00972545" w:rsidRDefault="008E2E63" w:rsidP="008E2E63">
            <w:pPr>
              <w:pStyle w:val="ps1Char"/>
            </w:pPr>
            <w:r w:rsidRPr="00972545">
              <w:t xml:space="preserve">Département de français / anglais </w:t>
            </w:r>
          </w:p>
          <w:p w:rsidR="00E76E16" w:rsidRPr="00972545" w:rsidRDefault="008E2E63" w:rsidP="008E2E63">
            <w:pPr>
              <w:pStyle w:val="ps1Char"/>
            </w:pPr>
            <w:r w:rsidRPr="00972545">
              <w:t>Departement french/ english</w:t>
            </w:r>
          </w:p>
        </w:tc>
      </w:tr>
      <w:tr w:rsidR="00E76E16" w:rsidRPr="008E2E63">
        <w:tblPrEx>
          <w:tblCellMar>
            <w:top w:w="0" w:type="dxa"/>
            <w:bottom w:w="0" w:type="dxa"/>
          </w:tblCellMar>
        </w:tblPrEx>
        <w:trPr>
          <w:trHeight w:val="399"/>
        </w:trPr>
        <w:tc>
          <w:tcPr>
            <w:tcW w:w="576" w:type="dxa"/>
            <w:vAlign w:val="center"/>
          </w:tcPr>
          <w:p w:rsidR="00E76E16" w:rsidRPr="00E36A2B" w:rsidRDefault="00E76E16" w:rsidP="004947D5">
            <w:pPr>
              <w:jc w:val="center"/>
              <w:rPr>
                <w:rFonts w:ascii="Times New Roman" w:hAnsi="Times New Roman"/>
                <w:b/>
                <w:sz w:val="22"/>
                <w:szCs w:val="22"/>
                <w:lang w:val="fr-FR"/>
              </w:rPr>
            </w:pPr>
            <w:r w:rsidRPr="00E36A2B">
              <w:rPr>
                <w:rFonts w:ascii="Times New Roman" w:hAnsi="Times New Roman"/>
                <w:b/>
                <w:sz w:val="22"/>
                <w:szCs w:val="22"/>
                <w:lang w:val="fr-FR"/>
              </w:rPr>
              <w:t>10</w:t>
            </w:r>
          </w:p>
        </w:tc>
        <w:tc>
          <w:tcPr>
            <w:tcW w:w="3366" w:type="dxa"/>
            <w:shd w:val="clear" w:color="auto" w:fill="D9D9D9"/>
            <w:vAlign w:val="center"/>
          </w:tcPr>
          <w:p w:rsidR="00E76E16" w:rsidRPr="00972545" w:rsidRDefault="00E76E16" w:rsidP="004947D5">
            <w:pPr>
              <w:pStyle w:val="ps2"/>
              <w:spacing w:before="0" w:after="0" w:line="240" w:lineRule="auto"/>
              <w:rPr>
                <w:rFonts w:ascii="Times New Roman" w:hAnsi="Times New Roman" w:cs="Times New Roman"/>
                <w:sz w:val="22"/>
                <w:szCs w:val="22"/>
                <w:lang w:val="fr-FR"/>
              </w:rPr>
            </w:pPr>
            <w:r w:rsidRPr="00972545">
              <w:rPr>
                <w:rFonts w:ascii="Times New Roman" w:hAnsi="Times New Roman" w:cs="Times New Roman"/>
                <w:sz w:val="22"/>
                <w:szCs w:val="22"/>
                <w:lang w:val="fr-FR"/>
              </w:rPr>
              <w:t xml:space="preserve">Level of course </w:t>
            </w:r>
          </w:p>
        </w:tc>
        <w:tc>
          <w:tcPr>
            <w:tcW w:w="6138" w:type="dxa"/>
          </w:tcPr>
          <w:p w:rsidR="00E76E16" w:rsidRPr="00972545" w:rsidRDefault="008E2E63" w:rsidP="00876199">
            <w:pPr>
              <w:pStyle w:val="ps1Char"/>
              <w:rPr>
                <w:lang w:val="en-US"/>
              </w:rPr>
            </w:pPr>
            <w:r w:rsidRPr="00972545">
              <w:rPr>
                <w:lang w:val="en-US"/>
              </w:rPr>
              <w:t>deuxième</w:t>
            </w:r>
            <w:r w:rsidR="00E76E16" w:rsidRPr="00972545">
              <w:rPr>
                <w:lang w:val="en-US"/>
              </w:rPr>
              <w:t xml:space="preserve"> année/    </w:t>
            </w:r>
            <w:r w:rsidRPr="00972545">
              <w:rPr>
                <w:lang w:val="en-US"/>
              </w:rPr>
              <w:t xml:space="preserve">second </w:t>
            </w:r>
            <w:r w:rsidR="00E76E16" w:rsidRPr="00972545">
              <w:rPr>
                <w:lang w:val="en-US"/>
              </w:rPr>
              <w:t xml:space="preserve"> year</w:t>
            </w:r>
          </w:p>
        </w:tc>
      </w:tr>
      <w:tr w:rsidR="00E76E16" w:rsidRPr="00E36A2B">
        <w:tblPrEx>
          <w:tblCellMar>
            <w:top w:w="0" w:type="dxa"/>
            <w:bottom w:w="0" w:type="dxa"/>
          </w:tblCellMar>
        </w:tblPrEx>
        <w:trPr>
          <w:trHeight w:val="307"/>
        </w:trPr>
        <w:tc>
          <w:tcPr>
            <w:tcW w:w="576" w:type="dxa"/>
            <w:vAlign w:val="center"/>
          </w:tcPr>
          <w:p w:rsidR="00E76E16" w:rsidRPr="00E36A2B" w:rsidRDefault="00E76E16" w:rsidP="004947D5">
            <w:pPr>
              <w:jc w:val="center"/>
              <w:rPr>
                <w:rFonts w:ascii="Times New Roman" w:hAnsi="Times New Roman"/>
                <w:b/>
                <w:sz w:val="22"/>
                <w:szCs w:val="22"/>
                <w:lang w:val="fr-FR"/>
              </w:rPr>
            </w:pPr>
            <w:r w:rsidRPr="00E36A2B">
              <w:rPr>
                <w:rFonts w:ascii="Times New Roman" w:hAnsi="Times New Roman"/>
                <w:b/>
                <w:sz w:val="22"/>
                <w:szCs w:val="22"/>
                <w:lang w:val="fr-FR"/>
              </w:rPr>
              <w:t>11</w:t>
            </w:r>
          </w:p>
        </w:tc>
        <w:tc>
          <w:tcPr>
            <w:tcW w:w="3366" w:type="dxa"/>
            <w:shd w:val="clear" w:color="auto" w:fill="D9D9D9"/>
          </w:tcPr>
          <w:p w:rsidR="00E76E16" w:rsidRPr="00972545" w:rsidRDefault="00E76E16" w:rsidP="004947D5">
            <w:pPr>
              <w:tabs>
                <w:tab w:val="left" w:pos="900"/>
              </w:tabs>
              <w:rPr>
                <w:rFonts w:ascii="Times New Roman" w:hAnsi="Times New Roman"/>
                <w:b/>
                <w:bCs/>
                <w:sz w:val="22"/>
                <w:szCs w:val="22"/>
                <w:lang w:val="en-US"/>
              </w:rPr>
            </w:pPr>
            <w:r w:rsidRPr="00972545">
              <w:rPr>
                <w:rFonts w:ascii="Times New Roman" w:hAnsi="Times New Roman"/>
                <w:b/>
                <w:bCs/>
                <w:sz w:val="22"/>
                <w:szCs w:val="22"/>
                <w:lang w:val="en-US"/>
              </w:rPr>
              <w:t>Year of study and semester (s)</w:t>
            </w:r>
          </w:p>
        </w:tc>
        <w:tc>
          <w:tcPr>
            <w:tcW w:w="6138" w:type="dxa"/>
          </w:tcPr>
          <w:p w:rsidR="00E76E16" w:rsidRPr="00972545" w:rsidRDefault="00801725" w:rsidP="00876199">
            <w:pPr>
              <w:pStyle w:val="ps1Char"/>
            </w:pPr>
            <w:r>
              <w:t xml:space="preserve">Premier </w:t>
            </w:r>
            <w:r w:rsidR="006F0707">
              <w:t xml:space="preserve"> </w:t>
            </w:r>
            <w:r w:rsidR="00E76E16" w:rsidRPr="00972545">
              <w:t>semestre 201</w:t>
            </w:r>
            <w:r w:rsidR="00FC3A42" w:rsidRPr="00972545">
              <w:t>7</w:t>
            </w:r>
            <w:r w:rsidR="00E76E16" w:rsidRPr="00972545">
              <w:t>/201</w:t>
            </w:r>
            <w:r w:rsidR="00FC3A42" w:rsidRPr="00972545">
              <w:t>8</w:t>
            </w:r>
            <w:r>
              <w:t xml:space="preserve"> first semester</w:t>
            </w:r>
          </w:p>
        </w:tc>
      </w:tr>
      <w:tr w:rsidR="00E76E16" w:rsidRPr="00E36A2B">
        <w:tblPrEx>
          <w:tblCellMar>
            <w:top w:w="0" w:type="dxa"/>
            <w:bottom w:w="0" w:type="dxa"/>
          </w:tblCellMar>
        </w:tblPrEx>
        <w:trPr>
          <w:trHeight w:val="307"/>
        </w:trPr>
        <w:tc>
          <w:tcPr>
            <w:tcW w:w="576" w:type="dxa"/>
            <w:vAlign w:val="center"/>
          </w:tcPr>
          <w:p w:rsidR="00E76E16" w:rsidRPr="00E36A2B" w:rsidRDefault="00E76E16" w:rsidP="004947D5">
            <w:pPr>
              <w:jc w:val="center"/>
              <w:rPr>
                <w:rFonts w:ascii="Times New Roman" w:hAnsi="Times New Roman"/>
                <w:b/>
                <w:sz w:val="22"/>
                <w:szCs w:val="22"/>
                <w:lang w:val="fr-FR"/>
              </w:rPr>
            </w:pPr>
            <w:r w:rsidRPr="00E36A2B">
              <w:rPr>
                <w:rFonts w:ascii="Times New Roman" w:hAnsi="Times New Roman"/>
                <w:b/>
                <w:sz w:val="22"/>
                <w:szCs w:val="22"/>
                <w:lang w:val="fr-FR"/>
              </w:rPr>
              <w:t>12</w:t>
            </w:r>
          </w:p>
        </w:tc>
        <w:tc>
          <w:tcPr>
            <w:tcW w:w="3366" w:type="dxa"/>
            <w:shd w:val="clear" w:color="auto" w:fill="D9D9D9"/>
            <w:vAlign w:val="center"/>
          </w:tcPr>
          <w:p w:rsidR="00E76E16" w:rsidRPr="00972545" w:rsidRDefault="00E76E16" w:rsidP="004947D5">
            <w:pPr>
              <w:pStyle w:val="ps2"/>
              <w:spacing w:before="0" w:after="0" w:line="240" w:lineRule="auto"/>
              <w:rPr>
                <w:rFonts w:ascii="Times New Roman" w:hAnsi="Times New Roman" w:cs="Times New Roman"/>
                <w:sz w:val="22"/>
                <w:szCs w:val="22"/>
                <w:lang w:val="fr-FR"/>
              </w:rPr>
            </w:pPr>
            <w:r w:rsidRPr="00972545">
              <w:rPr>
                <w:rFonts w:ascii="Times New Roman" w:hAnsi="Times New Roman" w:cs="Times New Roman"/>
                <w:sz w:val="22"/>
                <w:szCs w:val="22"/>
                <w:lang w:val="fr-FR"/>
              </w:rPr>
              <w:t>Final Qualification</w:t>
            </w:r>
          </w:p>
        </w:tc>
        <w:tc>
          <w:tcPr>
            <w:tcW w:w="6138" w:type="dxa"/>
          </w:tcPr>
          <w:p w:rsidR="00E76E16" w:rsidRPr="00972545" w:rsidRDefault="00E76E16" w:rsidP="00876199">
            <w:pPr>
              <w:pStyle w:val="ps1Char"/>
            </w:pPr>
            <w:r w:rsidRPr="00972545">
              <w:t>B. A. en langue française et anglaise</w:t>
            </w:r>
          </w:p>
        </w:tc>
      </w:tr>
      <w:tr w:rsidR="00E76E16" w:rsidRPr="00E36A2B">
        <w:tblPrEx>
          <w:tblCellMar>
            <w:top w:w="0" w:type="dxa"/>
            <w:bottom w:w="0" w:type="dxa"/>
          </w:tblCellMar>
        </w:tblPrEx>
        <w:trPr>
          <w:trHeight w:val="307"/>
        </w:trPr>
        <w:tc>
          <w:tcPr>
            <w:tcW w:w="576" w:type="dxa"/>
            <w:vAlign w:val="center"/>
          </w:tcPr>
          <w:p w:rsidR="00E76E16" w:rsidRPr="00E36A2B" w:rsidRDefault="00E76E16" w:rsidP="004947D5">
            <w:pPr>
              <w:jc w:val="center"/>
              <w:rPr>
                <w:rFonts w:ascii="Times New Roman" w:hAnsi="Times New Roman"/>
                <w:b/>
                <w:sz w:val="22"/>
                <w:szCs w:val="22"/>
                <w:lang w:val="fr-FR"/>
              </w:rPr>
            </w:pPr>
            <w:r w:rsidRPr="00E36A2B">
              <w:rPr>
                <w:rFonts w:ascii="Times New Roman" w:hAnsi="Times New Roman"/>
                <w:b/>
                <w:sz w:val="22"/>
                <w:szCs w:val="22"/>
                <w:lang w:val="fr-FR"/>
              </w:rPr>
              <w:t>13</w:t>
            </w:r>
          </w:p>
        </w:tc>
        <w:tc>
          <w:tcPr>
            <w:tcW w:w="3366" w:type="dxa"/>
            <w:shd w:val="clear" w:color="auto" w:fill="D9D9D9"/>
            <w:vAlign w:val="center"/>
          </w:tcPr>
          <w:p w:rsidR="00E76E16" w:rsidRPr="00972545" w:rsidRDefault="00E76E16" w:rsidP="004947D5">
            <w:pPr>
              <w:pStyle w:val="Default"/>
              <w:rPr>
                <w:rFonts w:ascii="Times New Roman" w:hAnsi="Times New Roman" w:cs="Times New Roman"/>
                <w:b/>
                <w:bCs/>
                <w:sz w:val="22"/>
                <w:szCs w:val="22"/>
              </w:rPr>
            </w:pPr>
            <w:r w:rsidRPr="00972545">
              <w:rPr>
                <w:rFonts w:ascii="Times New Roman" w:hAnsi="Times New Roman" w:cs="Times New Roman"/>
                <w:b/>
                <w:bCs/>
                <w:sz w:val="22"/>
                <w:szCs w:val="22"/>
              </w:rPr>
              <w:t>Other department (s) involved in teaching the course</w:t>
            </w:r>
          </w:p>
        </w:tc>
        <w:tc>
          <w:tcPr>
            <w:tcW w:w="6138" w:type="dxa"/>
          </w:tcPr>
          <w:p w:rsidR="00E76E16" w:rsidRPr="00972545" w:rsidDel="000E10C1" w:rsidRDefault="00E76E16" w:rsidP="00876199">
            <w:pPr>
              <w:pStyle w:val="ps1Char"/>
            </w:pPr>
            <w:r w:rsidRPr="00972545">
              <w:t>none</w:t>
            </w:r>
          </w:p>
        </w:tc>
      </w:tr>
      <w:tr w:rsidR="00E76E16" w:rsidRPr="00E36A2B">
        <w:tblPrEx>
          <w:tblCellMar>
            <w:top w:w="0" w:type="dxa"/>
            <w:bottom w:w="0" w:type="dxa"/>
          </w:tblCellMar>
        </w:tblPrEx>
        <w:trPr>
          <w:trHeight w:val="399"/>
        </w:trPr>
        <w:tc>
          <w:tcPr>
            <w:tcW w:w="576" w:type="dxa"/>
            <w:vAlign w:val="center"/>
          </w:tcPr>
          <w:p w:rsidR="00E76E16" w:rsidRPr="00E36A2B" w:rsidRDefault="00E76E16" w:rsidP="004947D5">
            <w:pPr>
              <w:jc w:val="center"/>
              <w:rPr>
                <w:rFonts w:ascii="Times New Roman" w:hAnsi="Times New Roman"/>
                <w:b/>
                <w:sz w:val="22"/>
                <w:szCs w:val="22"/>
                <w:lang w:val="fr-FR"/>
              </w:rPr>
            </w:pPr>
            <w:r w:rsidRPr="00E36A2B">
              <w:rPr>
                <w:rFonts w:ascii="Times New Roman" w:hAnsi="Times New Roman"/>
                <w:b/>
                <w:sz w:val="22"/>
                <w:szCs w:val="22"/>
                <w:lang w:val="fr-FR"/>
              </w:rPr>
              <w:t>14</w:t>
            </w:r>
          </w:p>
        </w:tc>
        <w:tc>
          <w:tcPr>
            <w:tcW w:w="3366" w:type="dxa"/>
            <w:shd w:val="clear" w:color="auto" w:fill="D9D9D9"/>
            <w:vAlign w:val="center"/>
          </w:tcPr>
          <w:p w:rsidR="00E76E16" w:rsidRPr="00972545" w:rsidRDefault="00E76E16" w:rsidP="004947D5">
            <w:pPr>
              <w:pStyle w:val="ps2"/>
              <w:spacing w:before="0" w:after="0" w:line="240" w:lineRule="auto"/>
              <w:rPr>
                <w:rFonts w:ascii="Times New Roman" w:hAnsi="Times New Roman" w:cs="Times New Roman"/>
                <w:sz w:val="22"/>
                <w:szCs w:val="22"/>
                <w:lang w:val="fr-FR"/>
              </w:rPr>
            </w:pPr>
            <w:r w:rsidRPr="00972545">
              <w:rPr>
                <w:rFonts w:ascii="Times New Roman" w:hAnsi="Times New Roman" w:cs="Times New Roman"/>
                <w:sz w:val="22"/>
                <w:szCs w:val="22"/>
                <w:lang w:val="fr-FR"/>
              </w:rPr>
              <w:t>Language of Instruction</w:t>
            </w:r>
          </w:p>
        </w:tc>
        <w:tc>
          <w:tcPr>
            <w:tcW w:w="6138" w:type="dxa"/>
            <w:vAlign w:val="center"/>
          </w:tcPr>
          <w:p w:rsidR="00E76E16" w:rsidRPr="00972545" w:rsidRDefault="00E76E16" w:rsidP="00876199">
            <w:pPr>
              <w:pStyle w:val="ps1Char"/>
            </w:pPr>
            <w:r w:rsidRPr="00972545">
              <w:t>Français/ french</w:t>
            </w:r>
          </w:p>
        </w:tc>
      </w:tr>
      <w:tr w:rsidR="00E76E16" w:rsidRPr="00E36A2B">
        <w:tblPrEx>
          <w:tblCellMar>
            <w:top w:w="0" w:type="dxa"/>
            <w:bottom w:w="0" w:type="dxa"/>
          </w:tblCellMar>
        </w:tblPrEx>
        <w:trPr>
          <w:trHeight w:val="307"/>
        </w:trPr>
        <w:tc>
          <w:tcPr>
            <w:tcW w:w="576" w:type="dxa"/>
            <w:vAlign w:val="center"/>
          </w:tcPr>
          <w:p w:rsidR="00E76E16" w:rsidRPr="00E36A2B" w:rsidRDefault="00E76E16" w:rsidP="004947D5">
            <w:pPr>
              <w:jc w:val="center"/>
              <w:rPr>
                <w:rFonts w:ascii="Times New Roman" w:hAnsi="Times New Roman"/>
                <w:b/>
                <w:sz w:val="22"/>
                <w:szCs w:val="22"/>
                <w:lang w:val="fr-FR"/>
              </w:rPr>
            </w:pPr>
            <w:r w:rsidRPr="00E36A2B">
              <w:rPr>
                <w:rFonts w:ascii="Times New Roman" w:hAnsi="Times New Roman"/>
                <w:b/>
                <w:sz w:val="22"/>
                <w:szCs w:val="22"/>
                <w:lang w:val="fr-FR"/>
              </w:rPr>
              <w:t>15</w:t>
            </w:r>
          </w:p>
        </w:tc>
        <w:tc>
          <w:tcPr>
            <w:tcW w:w="3366" w:type="dxa"/>
            <w:shd w:val="clear" w:color="auto" w:fill="D9D9D9"/>
            <w:vAlign w:val="center"/>
          </w:tcPr>
          <w:p w:rsidR="00E76E16" w:rsidRPr="00972545" w:rsidRDefault="00E76E16" w:rsidP="004947D5">
            <w:pPr>
              <w:pStyle w:val="ps2"/>
              <w:spacing w:before="0" w:after="0" w:line="240" w:lineRule="auto"/>
              <w:rPr>
                <w:rFonts w:ascii="Times New Roman" w:hAnsi="Times New Roman" w:cs="Times New Roman"/>
                <w:sz w:val="22"/>
                <w:szCs w:val="22"/>
                <w:lang w:val="fr-FR"/>
              </w:rPr>
            </w:pPr>
            <w:r w:rsidRPr="00972545">
              <w:rPr>
                <w:rFonts w:ascii="Times New Roman" w:hAnsi="Times New Roman" w:cs="Times New Roman"/>
                <w:sz w:val="22"/>
                <w:szCs w:val="22"/>
                <w:lang w:val="fr-FR"/>
              </w:rPr>
              <w:t>Date of production/revision</w:t>
            </w:r>
          </w:p>
        </w:tc>
        <w:tc>
          <w:tcPr>
            <w:tcW w:w="6138" w:type="dxa"/>
          </w:tcPr>
          <w:p w:rsidR="00E76E16" w:rsidRPr="00972545" w:rsidRDefault="00E76E16" w:rsidP="00876199">
            <w:pPr>
              <w:pStyle w:val="ps1Char"/>
            </w:pPr>
            <w:r w:rsidRPr="00972545">
              <w:t>201</w:t>
            </w:r>
            <w:r w:rsidR="0053231D" w:rsidRPr="00972545">
              <w:t>7</w:t>
            </w:r>
            <w:r w:rsidRPr="00972545">
              <w:t>/201</w:t>
            </w:r>
            <w:r w:rsidR="0053231D" w:rsidRPr="00972545">
              <w:t>8</w:t>
            </w:r>
          </w:p>
        </w:tc>
      </w:tr>
    </w:tbl>
    <w:p w:rsidR="0033559A" w:rsidRPr="00E36A2B" w:rsidRDefault="0033559A" w:rsidP="004947D5">
      <w:pPr>
        <w:pStyle w:val="ps2"/>
        <w:spacing w:before="0" w:after="0" w:line="240" w:lineRule="auto"/>
        <w:rPr>
          <w:rFonts w:ascii="Times New Roman" w:hAnsi="Times New Roman" w:cs="Times New Roman"/>
          <w:sz w:val="22"/>
          <w:szCs w:val="22"/>
          <w:lang w:val="fr-FR"/>
        </w:rPr>
      </w:pPr>
    </w:p>
    <w:p w:rsidR="00B143AC" w:rsidRPr="00E36A2B" w:rsidRDefault="004202C0" w:rsidP="004947D5">
      <w:pPr>
        <w:pStyle w:val="ps2"/>
        <w:spacing w:before="0" w:after="0" w:line="240" w:lineRule="auto"/>
        <w:rPr>
          <w:rFonts w:ascii="Times New Roman" w:hAnsi="Times New Roman" w:cs="Times New Roman"/>
          <w:b w:val="0"/>
          <w:bCs w:val="0"/>
          <w:sz w:val="22"/>
          <w:szCs w:val="22"/>
          <w:lang w:val="fr-FR"/>
        </w:rPr>
      </w:pPr>
      <w:r w:rsidRPr="00E36A2B">
        <w:rPr>
          <w:rFonts w:ascii="Times New Roman" w:hAnsi="Times New Roman" w:cs="Times New Roman"/>
          <w:sz w:val="22"/>
          <w:szCs w:val="22"/>
          <w:lang w:val="fr-FR"/>
        </w:rPr>
        <w:t>16</w:t>
      </w:r>
      <w:r w:rsidR="007B266D" w:rsidRPr="00E36A2B">
        <w:rPr>
          <w:rFonts w:ascii="Times New Roman" w:hAnsi="Times New Roman" w:cs="Times New Roman"/>
          <w:sz w:val="22"/>
          <w:szCs w:val="22"/>
          <w:lang w:val="fr-FR"/>
        </w:rPr>
        <w:t xml:space="preserve">. </w:t>
      </w:r>
      <w:r w:rsidR="00DD25CD" w:rsidRPr="00E36A2B">
        <w:rPr>
          <w:rFonts w:ascii="Times New Roman" w:hAnsi="Times New Roman" w:cs="Times New Roman"/>
          <w:sz w:val="22"/>
          <w:szCs w:val="22"/>
          <w:lang w:val="fr-FR"/>
        </w:rPr>
        <w:t xml:space="preserve">Course </w:t>
      </w:r>
      <w:r w:rsidR="00453BFA" w:rsidRPr="00E36A2B">
        <w:rPr>
          <w:rFonts w:ascii="Times New Roman" w:hAnsi="Times New Roman" w:cs="Times New Roman"/>
          <w:sz w:val="22"/>
          <w:szCs w:val="22"/>
          <w:lang w:val="fr-FR"/>
        </w:rPr>
        <w:t>Coordinator</w:t>
      </w:r>
      <w:r w:rsidR="0033559A" w:rsidRPr="00E36A2B">
        <w:rPr>
          <w:rFonts w:ascii="Times New Roman" w:hAnsi="Times New Roman" w:cs="Times New Roman"/>
          <w:sz w:val="22"/>
          <w:szCs w:val="22"/>
          <w:lang w:val="fr-FR"/>
        </w:rPr>
        <w:t>:</w:t>
      </w:r>
      <w:r w:rsidR="00DD25CD" w:rsidRPr="00E36A2B">
        <w:rPr>
          <w:rFonts w:ascii="Times New Roman" w:hAnsi="Times New Roman" w:cs="Times New Roman"/>
          <w:sz w:val="22"/>
          <w:szCs w:val="22"/>
          <w:lang w:val="fr-FR"/>
        </w:rPr>
        <w:t xml:space="preserve"> </w:t>
      </w:r>
    </w:p>
    <w:p w:rsidR="00B021F5" w:rsidRPr="00E36A2B" w:rsidRDefault="00B021F5" w:rsidP="00876199">
      <w:pPr>
        <w:pStyle w:val="ps1Char"/>
      </w:pPr>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10080"/>
      </w:tblGrid>
      <w:tr w:rsidR="00B143AC" w:rsidRPr="00972545">
        <w:tblPrEx>
          <w:tblCellMar>
            <w:top w:w="0" w:type="dxa"/>
            <w:bottom w:w="0" w:type="dxa"/>
          </w:tblCellMar>
        </w:tblPrEx>
        <w:trPr>
          <w:trHeight w:val="1043"/>
        </w:trPr>
        <w:tc>
          <w:tcPr>
            <w:tcW w:w="10080" w:type="dxa"/>
          </w:tcPr>
          <w:p w:rsidR="00B021F5" w:rsidRPr="00972545" w:rsidRDefault="00B021F5" w:rsidP="00876199">
            <w:pPr>
              <w:pStyle w:val="ps1Char"/>
              <w:rPr>
                <w:b w:val="0"/>
                <w:bCs w:val="0"/>
                <w:spacing w:val="-9"/>
                <w:lang w:val="en-US"/>
              </w:rPr>
            </w:pPr>
            <w:r w:rsidRPr="00972545">
              <w:rPr>
                <w:b w:val="0"/>
                <w:bCs w:val="0"/>
                <w:lang w:val="en-US"/>
              </w:rPr>
              <w:t>Office</w:t>
            </w:r>
            <w:r w:rsidRPr="00972545">
              <w:rPr>
                <w:b w:val="0"/>
                <w:bCs w:val="0"/>
                <w:spacing w:val="-6"/>
                <w:lang w:val="en-US"/>
              </w:rPr>
              <w:t xml:space="preserve"> </w:t>
            </w:r>
            <w:r w:rsidRPr="00972545">
              <w:rPr>
                <w:b w:val="0"/>
                <w:bCs w:val="0"/>
                <w:lang w:val="en-US"/>
              </w:rPr>
              <w:t xml:space="preserve">numbers: </w:t>
            </w:r>
            <w:r w:rsidRPr="00972545">
              <w:rPr>
                <w:b w:val="0"/>
                <w:bCs w:val="0"/>
                <w:spacing w:val="-9"/>
                <w:lang w:val="en-US"/>
              </w:rPr>
              <w:t xml:space="preserve"> </w:t>
            </w:r>
            <w:r w:rsidRPr="00972545">
              <w:rPr>
                <w:b w:val="0"/>
                <w:bCs w:val="0"/>
                <w:lang w:val="en-US"/>
              </w:rPr>
              <w:t>369</w:t>
            </w:r>
          </w:p>
          <w:p w:rsidR="00B021F5" w:rsidRPr="00972545" w:rsidRDefault="00B021F5" w:rsidP="00876199">
            <w:pPr>
              <w:pStyle w:val="ps1Char"/>
              <w:rPr>
                <w:b w:val="0"/>
                <w:bCs w:val="0"/>
                <w:lang w:val="en-US"/>
              </w:rPr>
            </w:pPr>
            <w:r w:rsidRPr="00972545">
              <w:rPr>
                <w:b w:val="0"/>
                <w:bCs w:val="0"/>
                <w:lang w:val="en-US"/>
              </w:rPr>
              <w:t>office</w:t>
            </w:r>
            <w:r w:rsidRPr="00972545">
              <w:rPr>
                <w:b w:val="0"/>
                <w:bCs w:val="0"/>
                <w:spacing w:val="-6"/>
                <w:lang w:val="en-US"/>
              </w:rPr>
              <w:t xml:space="preserve"> </w:t>
            </w:r>
            <w:r w:rsidRPr="00972545">
              <w:rPr>
                <w:b w:val="0"/>
                <w:bCs w:val="0"/>
                <w:lang w:val="en-US"/>
              </w:rPr>
              <w:t>hours:  lundi, mercredi (1</w:t>
            </w:r>
            <w:r w:rsidR="00FC3A42" w:rsidRPr="00972545">
              <w:rPr>
                <w:b w:val="0"/>
                <w:bCs w:val="0"/>
                <w:lang w:val="en-US"/>
              </w:rPr>
              <w:t>2.30</w:t>
            </w:r>
            <w:r w:rsidRPr="00972545">
              <w:rPr>
                <w:b w:val="0"/>
                <w:bCs w:val="0"/>
                <w:lang w:val="en-US"/>
              </w:rPr>
              <w:t>-</w:t>
            </w:r>
            <w:r w:rsidR="00FC3A42" w:rsidRPr="00972545">
              <w:rPr>
                <w:b w:val="0"/>
                <w:bCs w:val="0"/>
                <w:lang w:val="en-US"/>
              </w:rPr>
              <w:t>14.00</w:t>
            </w:r>
            <w:r w:rsidRPr="00972545">
              <w:rPr>
                <w:b w:val="0"/>
                <w:bCs w:val="0"/>
                <w:lang w:val="en-US"/>
              </w:rPr>
              <w:t>)     Monday, Wednesday  (</w:t>
            </w:r>
            <w:r w:rsidR="00FC3A42" w:rsidRPr="00972545">
              <w:rPr>
                <w:b w:val="0"/>
                <w:bCs w:val="0"/>
                <w:lang w:val="en-US"/>
              </w:rPr>
              <w:t>12.30-14.00</w:t>
            </w:r>
            <w:r w:rsidRPr="00972545">
              <w:rPr>
                <w:b w:val="0"/>
                <w:bCs w:val="0"/>
                <w:lang w:val="en-US"/>
              </w:rPr>
              <w:t>)</w:t>
            </w:r>
          </w:p>
          <w:p w:rsidR="00B021F5" w:rsidRPr="00972545" w:rsidRDefault="00B021F5" w:rsidP="00876199">
            <w:pPr>
              <w:pStyle w:val="ps1Char"/>
              <w:rPr>
                <w:b w:val="0"/>
                <w:bCs w:val="0"/>
                <w:lang w:val="en-US"/>
              </w:rPr>
            </w:pPr>
            <w:r w:rsidRPr="00972545">
              <w:rPr>
                <w:b w:val="0"/>
                <w:bCs w:val="0"/>
                <w:lang w:val="en-US"/>
              </w:rPr>
              <w:t xml:space="preserve">                        Dimanche (11-12)                     Sunday (11-12)</w:t>
            </w:r>
          </w:p>
          <w:p w:rsidR="00B021F5" w:rsidRPr="00972545" w:rsidRDefault="00B021F5" w:rsidP="00876199">
            <w:pPr>
              <w:pStyle w:val="ps1Char"/>
              <w:rPr>
                <w:b w:val="0"/>
                <w:bCs w:val="0"/>
                <w:lang w:val="en-US"/>
              </w:rPr>
            </w:pPr>
            <w:r w:rsidRPr="00972545">
              <w:rPr>
                <w:b w:val="0"/>
                <w:bCs w:val="0"/>
                <w:lang w:val="en-US"/>
              </w:rPr>
              <w:t xml:space="preserve">                       Mardi         (11-12)                     Tuesday (11-12)</w:t>
            </w:r>
          </w:p>
          <w:p w:rsidR="00B021F5" w:rsidRPr="00972545" w:rsidRDefault="00B021F5" w:rsidP="00876199">
            <w:pPr>
              <w:pStyle w:val="ps1Char"/>
              <w:rPr>
                <w:b w:val="0"/>
                <w:bCs w:val="0"/>
                <w:spacing w:val="-4"/>
                <w:lang w:val="en-US"/>
              </w:rPr>
            </w:pPr>
            <w:r w:rsidRPr="00972545">
              <w:rPr>
                <w:b w:val="0"/>
                <w:bCs w:val="0"/>
                <w:lang w:val="en-US"/>
              </w:rPr>
              <w:t>phone</w:t>
            </w:r>
            <w:r w:rsidRPr="00972545">
              <w:rPr>
                <w:b w:val="0"/>
                <w:bCs w:val="0"/>
                <w:spacing w:val="-6"/>
                <w:lang w:val="en-US"/>
              </w:rPr>
              <w:t xml:space="preserve"> </w:t>
            </w:r>
            <w:r w:rsidRPr="00972545">
              <w:rPr>
                <w:b w:val="0"/>
                <w:bCs w:val="0"/>
                <w:lang w:val="en-US"/>
              </w:rPr>
              <w:t>nu</w:t>
            </w:r>
            <w:r w:rsidRPr="00972545">
              <w:rPr>
                <w:b w:val="0"/>
                <w:bCs w:val="0"/>
                <w:spacing w:val="-2"/>
                <w:lang w:val="en-US"/>
              </w:rPr>
              <w:t>m</w:t>
            </w:r>
            <w:r w:rsidRPr="00972545">
              <w:rPr>
                <w:b w:val="0"/>
                <w:bCs w:val="0"/>
                <w:lang w:val="en-US"/>
              </w:rPr>
              <w:t>bers: 35100</w:t>
            </w:r>
          </w:p>
          <w:p w:rsidR="00B021F5" w:rsidRPr="00972545" w:rsidRDefault="00B021F5" w:rsidP="00876199">
            <w:pPr>
              <w:pStyle w:val="ps1Char"/>
              <w:rPr>
                <w:b w:val="0"/>
                <w:bCs w:val="0"/>
                <w:lang w:val="en-US"/>
              </w:rPr>
            </w:pPr>
            <w:r w:rsidRPr="00972545">
              <w:rPr>
                <w:b w:val="0"/>
                <w:bCs w:val="0"/>
                <w:spacing w:val="-3"/>
                <w:lang w:val="en-US"/>
              </w:rPr>
              <w:t xml:space="preserve"> </w:t>
            </w:r>
            <w:r w:rsidRPr="00972545">
              <w:rPr>
                <w:b w:val="0"/>
                <w:bCs w:val="0"/>
                <w:lang w:val="en-US"/>
              </w:rPr>
              <w:t>e</w:t>
            </w:r>
            <w:r w:rsidRPr="00972545">
              <w:rPr>
                <w:b w:val="0"/>
                <w:bCs w:val="0"/>
                <w:spacing w:val="-2"/>
                <w:lang w:val="en-US"/>
              </w:rPr>
              <w:t>m</w:t>
            </w:r>
            <w:r w:rsidRPr="00972545">
              <w:rPr>
                <w:b w:val="0"/>
                <w:bCs w:val="0"/>
                <w:lang w:val="en-US"/>
              </w:rPr>
              <w:t>ail</w:t>
            </w:r>
            <w:r w:rsidRPr="00972545">
              <w:rPr>
                <w:b w:val="0"/>
                <w:bCs w:val="0"/>
                <w:spacing w:val="-6"/>
                <w:lang w:val="en-US"/>
              </w:rPr>
              <w:t xml:space="preserve"> </w:t>
            </w:r>
            <w:r w:rsidRPr="00972545">
              <w:rPr>
                <w:b w:val="0"/>
                <w:bCs w:val="0"/>
                <w:lang w:val="en-US"/>
              </w:rPr>
              <w:t>addresses: n.abuhanak@ju.edu.jo</w:t>
            </w:r>
          </w:p>
          <w:p w:rsidR="004C39CD" w:rsidRPr="00972545" w:rsidRDefault="004C39CD" w:rsidP="00876199">
            <w:pPr>
              <w:pStyle w:val="ps1Char"/>
              <w:rPr>
                <w:b w:val="0"/>
                <w:bCs w:val="0"/>
                <w:lang w:val="en-US"/>
              </w:rPr>
            </w:pPr>
          </w:p>
        </w:tc>
      </w:tr>
    </w:tbl>
    <w:p w:rsidR="00002735" w:rsidRPr="00E36A2B" w:rsidRDefault="00002735" w:rsidP="004947D5">
      <w:pPr>
        <w:pStyle w:val="Heading7"/>
        <w:rPr>
          <w:rFonts w:ascii="Times New Roman" w:hAnsi="Times New Roman"/>
          <w:b/>
          <w:bCs/>
          <w:sz w:val="22"/>
          <w:szCs w:val="22"/>
          <w:u w:val="none"/>
          <w:lang w:val="en-US"/>
        </w:rPr>
      </w:pPr>
    </w:p>
    <w:p w:rsidR="00F50625" w:rsidRPr="00E36A2B" w:rsidRDefault="00F50625" w:rsidP="00876199">
      <w:pPr>
        <w:pStyle w:val="Heading7"/>
        <w:rPr>
          <w:rFonts w:ascii="Times New Roman" w:hAnsi="Times New Roman"/>
          <w:b/>
          <w:bCs/>
          <w:sz w:val="22"/>
          <w:szCs w:val="22"/>
          <w:u w:val="none"/>
          <w:lang w:val="fr-FR"/>
        </w:rPr>
      </w:pPr>
      <w:r w:rsidRPr="00E36A2B">
        <w:rPr>
          <w:rFonts w:ascii="Times New Roman" w:hAnsi="Times New Roman"/>
          <w:b/>
          <w:bCs/>
          <w:sz w:val="22"/>
          <w:szCs w:val="22"/>
          <w:u w:val="none"/>
          <w:lang w:val="fr-FR"/>
        </w:rPr>
        <w:t>1</w:t>
      </w:r>
      <w:r w:rsidR="00876199">
        <w:rPr>
          <w:rFonts w:ascii="Times New Roman" w:hAnsi="Times New Roman"/>
          <w:b/>
          <w:bCs/>
          <w:sz w:val="22"/>
          <w:szCs w:val="22"/>
          <w:u w:val="none"/>
          <w:lang w:val="fr-FR"/>
        </w:rPr>
        <w:t>7</w:t>
      </w:r>
      <w:r w:rsidRPr="00E36A2B">
        <w:rPr>
          <w:rFonts w:ascii="Times New Roman" w:hAnsi="Times New Roman"/>
          <w:b/>
          <w:bCs/>
          <w:sz w:val="22"/>
          <w:szCs w:val="22"/>
          <w:u w:val="none"/>
          <w:lang w:val="fr-FR"/>
        </w:rPr>
        <w:t xml:space="preserve">. </w:t>
      </w:r>
      <w:r w:rsidR="00002735" w:rsidRPr="00E36A2B">
        <w:rPr>
          <w:rFonts w:ascii="Times New Roman" w:hAnsi="Times New Roman"/>
          <w:b/>
          <w:bCs/>
          <w:sz w:val="22"/>
          <w:szCs w:val="22"/>
          <w:u w:val="none"/>
          <w:lang w:val="fr-FR"/>
        </w:rPr>
        <w:t>Course Description</w:t>
      </w:r>
      <w:r w:rsidR="0033559A" w:rsidRPr="00E36A2B">
        <w:rPr>
          <w:rFonts w:ascii="Times New Roman" w:hAnsi="Times New Roman"/>
          <w:b/>
          <w:bCs/>
          <w:sz w:val="22"/>
          <w:szCs w:val="22"/>
          <w:u w:val="none"/>
          <w:lang w:val="fr-FR"/>
        </w:rPr>
        <w:t>:</w:t>
      </w:r>
      <w:r w:rsidR="00B20BF7" w:rsidRPr="00E36A2B">
        <w:rPr>
          <w:rFonts w:ascii="Times New Roman" w:hAnsi="Times New Roman"/>
          <w:b/>
          <w:bCs/>
          <w:sz w:val="22"/>
          <w:szCs w:val="22"/>
          <w:u w:val="none"/>
          <w:lang w:val="fr-FR"/>
        </w:rPr>
        <w:t xml:space="preserve"> </w:t>
      </w:r>
    </w:p>
    <w:p w:rsidR="00F50625" w:rsidRPr="00E36A2B" w:rsidRDefault="00F50625" w:rsidP="004947D5">
      <w:pPr>
        <w:rPr>
          <w:rFonts w:ascii="Times New Roman" w:hAnsi="Times New Roman"/>
          <w:sz w:val="22"/>
          <w:szCs w:val="22"/>
          <w:lang w:val="fr-FR"/>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90"/>
      </w:tblGrid>
      <w:tr w:rsidR="00F50625" w:rsidRPr="00E36A2B">
        <w:trPr>
          <w:trHeight w:val="690"/>
        </w:trPr>
        <w:tc>
          <w:tcPr>
            <w:tcW w:w="9990" w:type="dxa"/>
            <w:tcBorders>
              <w:top w:val="single" w:sz="4" w:space="0" w:color="auto"/>
              <w:left w:val="single" w:sz="4" w:space="0" w:color="auto"/>
              <w:bottom w:val="single" w:sz="4" w:space="0" w:color="auto"/>
              <w:right w:val="single" w:sz="4" w:space="0" w:color="auto"/>
            </w:tcBorders>
            <w:shd w:val="clear" w:color="auto" w:fill="auto"/>
          </w:tcPr>
          <w:p w:rsidR="00B92024" w:rsidRPr="00E36A2B" w:rsidRDefault="00B92024" w:rsidP="00876199">
            <w:pPr>
              <w:pStyle w:val="ps1Char"/>
            </w:pPr>
          </w:p>
          <w:p w:rsidR="00683A68" w:rsidRDefault="00801725" w:rsidP="00801725">
            <w:pPr>
              <w:pStyle w:val="BodyText2"/>
              <w:rPr>
                <w:rFonts w:ascii="Times New Roman" w:hAnsi="Times New Roman"/>
                <w:sz w:val="22"/>
                <w:szCs w:val="22"/>
                <w:lang w:val="fr-FR"/>
              </w:rPr>
            </w:pPr>
            <w:r w:rsidRPr="00801725">
              <w:rPr>
                <w:rFonts w:ascii="Times New Roman" w:hAnsi="Times New Roman"/>
                <w:sz w:val="22"/>
                <w:szCs w:val="22"/>
                <w:lang w:val="fr-FR"/>
              </w:rPr>
              <w:t>Dans ce cours, on continuera à étudier de façon systématique les bases de la grammaire française en mettant l’accent sur le passe simple et les autres temps du passé, la totalité des pronoms relatifs, le participe et le gérondif, et la nominalisation</w:t>
            </w:r>
          </w:p>
          <w:p w:rsidR="00801725" w:rsidRPr="00801725" w:rsidRDefault="00801725" w:rsidP="00801725">
            <w:pPr>
              <w:pStyle w:val="BodyText2"/>
              <w:rPr>
                <w:rFonts w:ascii="Times New Roman" w:hAnsi="Times New Roman"/>
                <w:sz w:val="22"/>
                <w:szCs w:val="22"/>
                <w:lang w:val="fr-FR"/>
              </w:rPr>
            </w:pPr>
          </w:p>
        </w:tc>
      </w:tr>
    </w:tbl>
    <w:p w:rsidR="007D76F3" w:rsidRPr="00E36A2B" w:rsidRDefault="00876199" w:rsidP="00876199">
      <w:pPr>
        <w:pStyle w:val="Heading7"/>
        <w:rPr>
          <w:sz w:val="22"/>
          <w:szCs w:val="22"/>
        </w:rPr>
      </w:pPr>
      <w:r>
        <w:rPr>
          <w:rFonts w:ascii="Times New Roman" w:hAnsi="Times New Roman"/>
          <w:b/>
          <w:bCs/>
          <w:sz w:val="22"/>
          <w:szCs w:val="22"/>
          <w:u w:val="none"/>
          <w:lang w:val="fr-FR"/>
        </w:rPr>
        <w:t>18</w:t>
      </w:r>
      <w:r w:rsidR="007B266D" w:rsidRPr="00876199">
        <w:rPr>
          <w:rFonts w:ascii="Times New Roman" w:hAnsi="Times New Roman"/>
          <w:b/>
          <w:bCs/>
          <w:sz w:val="22"/>
          <w:szCs w:val="22"/>
          <w:u w:val="none"/>
          <w:lang w:val="fr-FR"/>
        </w:rPr>
        <w:t xml:space="preserve"> </w:t>
      </w:r>
      <w:r w:rsidR="00F248B9" w:rsidRPr="00876199">
        <w:rPr>
          <w:rFonts w:ascii="Times New Roman" w:hAnsi="Times New Roman"/>
          <w:b/>
          <w:bCs/>
          <w:sz w:val="22"/>
          <w:szCs w:val="22"/>
          <w:u w:val="none"/>
          <w:lang w:val="fr-FR"/>
        </w:rPr>
        <w:t>Course aims and outcomes</w:t>
      </w:r>
      <w:r w:rsidR="0033559A" w:rsidRPr="00876199">
        <w:rPr>
          <w:rFonts w:ascii="Times New Roman" w:hAnsi="Times New Roman"/>
          <w:b/>
          <w:bCs/>
          <w:sz w:val="22"/>
          <w:szCs w:val="22"/>
          <w:u w:val="none"/>
          <w:lang w:val="fr-FR"/>
        </w:rPr>
        <w:t>:</w:t>
      </w:r>
      <w:r w:rsidR="00832EDA" w:rsidRPr="00876199">
        <w:rPr>
          <w:rFonts w:ascii="Times New Roman" w:hAnsi="Times New Roman"/>
          <w:b/>
          <w:bCs/>
          <w:sz w:val="22"/>
          <w:szCs w:val="22"/>
          <w:u w:val="none"/>
          <w:lang w:val="fr-FR"/>
        </w:rPr>
        <w:t xml:space="preserve"> </w:t>
      </w:r>
    </w:p>
    <w:p w:rsidR="00955553" w:rsidRPr="00E36A2B" w:rsidRDefault="00955553" w:rsidP="00876199">
      <w:pPr>
        <w:pStyle w:val="ps1numbered"/>
        <w:numPr>
          <w:ilvl w:val="0"/>
          <w:numId w:val="0"/>
        </w:numPr>
        <w:rPr>
          <w:rStyle w:val="hps"/>
        </w:rPr>
      </w:pPr>
    </w:p>
    <w:tbl>
      <w:tblPr>
        <w:tblW w:w="10008" w:type="dxa"/>
        <w:tblInd w:w="72" w:type="dxa"/>
        <w:tblBorders>
          <w:top w:val="single" w:sz="4" w:space="0" w:color="auto"/>
          <w:left w:val="single" w:sz="4" w:space="0" w:color="auto"/>
          <w:bottom w:val="single" w:sz="4" w:space="0" w:color="auto"/>
          <w:right w:val="single" w:sz="4" w:space="0" w:color="auto"/>
        </w:tblBorders>
        <w:tblLayout w:type="fixed"/>
        <w:tblCellMar>
          <w:left w:w="72" w:type="dxa"/>
          <w:right w:w="72" w:type="dxa"/>
        </w:tblCellMar>
        <w:tblLook w:val="0000"/>
      </w:tblPr>
      <w:tblGrid>
        <w:gridCol w:w="10008"/>
      </w:tblGrid>
      <w:tr w:rsidR="007D76F3" w:rsidRPr="00E36A2B">
        <w:tblPrEx>
          <w:tblCellMar>
            <w:top w:w="0" w:type="dxa"/>
            <w:bottom w:w="0" w:type="dxa"/>
          </w:tblCellMar>
        </w:tblPrEx>
        <w:trPr>
          <w:cantSplit/>
          <w:trHeight w:val="357"/>
        </w:trPr>
        <w:tc>
          <w:tcPr>
            <w:tcW w:w="10008" w:type="dxa"/>
            <w:tcBorders>
              <w:bottom w:val="single" w:sz="4" w:space="0" w:color="auto"/>
            </w:tcBorders>
            <w:vAlign w:val="center"/>
          </w:tcPr>
          <w:p w:rsidR="00801725" w:rsidRPr="00FD53C7" w:rsidRDefault="00F248B9" w:rsidP="00801725">
            <w:pPr>
              <w:jc w:val="both"/>
              <w:rPr>
                <w:rFonts w:ascii="Times New Roman" w:hAnsi="Times New Roman"/>
                <w:sz w:val="22"/>
                <w:szCs w:val="22"/>
                <w:lang w:val="fr-FR"/>
              </w:rPr>
            </w:pPr>
            <w:r w:rsidRPr="00E36A2B">
              <w:rPr>
                <w:rFonts w:ascii="Times New Roman" w:hAnsi="Times New Roman"/>
                <w:b/>
                <w:bCs/>
                <w:sz w:val="22"/>
                <w:szCs w:val="22"/>
                <w:lang w:val="fr-FR"/>
              </w:rPr>
              <w:t>A-  Aims</w:t>
            </w:r>
            <w:r w:rsidRPr="00E36A2B">
              <w:rPr>
                <w:rFonts w:ascii="Times New Roman" w:hAnsi="Times New Roman"/>
                <w:sz w:val="22"/>
                <w:szCs w:val="22"/>
                <w:lang w:val="fr-FR"/>
              </w:rPr>
              <w:t>:</w:t>
            </w:r>
            <w:r w:rsidR="006541E5" w:rsidRPr="00E36A2B">
              <w:rPr>
                <w:rFonts w:ascii="Times New Roman" w:hAnsi="Times New Roman"/>
                <w:sz w:val="22"/>
                <w:szCs w:val="22"/>
                <w:lang w:val="fr-FR"/>
              </w:rPr>
              <w:t xml:space="preserve"> </w:t>
            </w:r>
            <w:r w:rsidR="00801725" w:rsidRPr="00FD53C7">
              <w:rPr>
                <w:rFonts w:ascii="Times New Roman" w:hAnsi="Times New Roman"/>
                <w:color w:val="000000"/>
                <w:sz w:val="22"/>
                <w:szCs w:val="22"/>
                <w:lang w:val="fr-FR"/>
              </w:rPr>
              <w:t xml:space="preserve">Nous cherchons à rendre les apprenants capables d’accomplir des tâches dans les domaines variés de la vie sociale, grâce a l’acquisition de savoirs et savoir faire communicatifs, linguistiques et culturels et par la mise en place de réelles stratégies d’apprentissage. </w:t>
            </w:r>
          </w:p>
          <w:p w:rsidR="00955553" w:rsidRPr="00E36A2B" w:rsidRDefault="00955553" w:rsidP="00876199">
            <w:pPr>
              <w:pStyle w:val="ps1Char"/>
            </w:pPr>
          </w:p>
          <w:p w:rsidR="007D76F3" w:rsidRPr="00876199" w:rsidRDefault="00F248B9" w:rsidP="00876199">
            <w:pPr>
              <w:pStyle w:val="ps1Char"/>
            </w:pPr>
            <w:r w:rsidRPr="00876199">
              <w:t xml:space="preserve">B- Intended Learning Outcomes (ILOs): </w:t>
            </w:r>
          </w:p>
        </w:tc>
      </w:tr>
      <w:tr w:rsidR="00FE439E" w:rsidRPr="00E36A2B">
        <w:tblPrEx>
          <w:tblCellMar>
            <w:top w:w="0" w:type="dxa"/>
            <w:bottom w:w="0" w:type="dxa"/>
          </w:tblCellMar>
        </w:tblPrEx>
        <w:trPr>
          <w:trHeight w:val="300"/>
        </w:trPr>
        <w:tc>
          <w:tcPr>
            <w:tcW w:w="10008" w:type="dxa"/>
            <w:tcBorders>
              <w:top w:val="single" w:sz="4" w:space="0" w:color="auto"/>
              <w:bottom w:val="single" w:sz="4" w:space="0" w:color="auto"/>
            </w:tcBorders>
          </w:tcPr>
          <w:p w:rsidR="00367977" w:rsidRPr="00FD53C7" w:rsidRDefault="00367977" w:rsidP="00367977">
            <w:pPr>
              <w:rPr>
                <w:rFonts w:ascii="Times New Roman" w:hAnsi="Times New Roman"/>
                <w:b/>
                <w:sz w:val="22"/>
                <w:szCs w:val="22"/>
                <w:lang w:val="fr-FR"/>
              </w:rPr>
            </w:pPr>
            <w:r w:rsidRPr="00FD53C7">
              <w:rPr>
                <w:rFonts w:ascii="Times New Roman" w:hAnsi="Times New Roman"/>
                <w:b/>
                <w:sz w:val="22"/>
                <w:szCs w:val="22"/>
                <w:lang w:val="fr-FR"/>
              </w:rPr>
              <w:t>1. Maîtriser les points suivants en grammaire</w:t>
            </w:r>
          </w:p>
          <w:p w:rsidR="00367977" w:rsidRPr="00FD53C7" w:rsidRDefault="00367977" w:rsidP="00367977">
            <w:pPr>
              <w:jc w:val="both"/>
              <w:rPr>
                <w:rFonts w:ascii="Times New Roman" w:hAnsi="Times New Roman"/>
                <w:color w:val="000000"/>
                <w:sz w:val="22"/>
                <w:szCs w:val="22"/>
                <w:rtl/>
                <w:lang w:val="fr-FR"/>
              </w:rPr>
            </w:pPr>
            <w:r w:rsidRPr="00FD53C7">
              <w:rPr>
                <w:rFonts w:ascii="Times New Roman" w:hAnsi="Times New Roman"/>
                <w:color w:val="000000"/>
                <w:sz w:val="22"/>
                <w:szCs w:val="22"/>
                <w:lang w:val="fr-FR"/>
              </w:rPr>
              <w:t>1. Les constructions verbales</w:t>
            </w:r>
          </w:p>
          <w:p w:rsidR="00367977" w:rsidRPr="00FD53C7" w:rsidRDefault="00367977" w:rsidP="00367977">
            <w:pPr>
              <w:rPr>
                <w:rFonts w:ascii="Times New Roman" w:hAnsi="Times New Roman"/>
                <w:color w:val="000000"/>
                <w:sz w:val="22"/>
                <w:szCs w:val="22"/>
                <w:lang w:val="fr-FR"/>
              </w:rPr>
            </w:pPr>
            <w:r w:rsidRPr="00FD53C7">
              <w:rPr>
                <w:rFonts w:ascii="Times New Roman" w:hAnsi="Times New Roman"/>
                <w:color w:val="000000"/>
                <w:sz w:val="22"/>
                <w:szCs w:val="22"/>
                <w:lang w:val="fr-FR"/>
              </w:rPr>
              <w:t>2. Morphologie verbale.</w:t>
            </w:r>
          </w:p>
          <w:p w:rsidR="00367977" w:rsidRPr="00FD53C7" w:rsidRDefault="00367977" w:rsidP="00367977">
            <w:pPr>
              <w:jc w:val="both"/>
              <w:rPr>
                <w:rFonts w:ascii="Times New Roman" w:hAnsi="Times New Roman"/>
                <w:sz w:val="22"/>
                <w:szCs w:val="22"/>
                <w:lang w:val="fr-FR"/>
              </w:rPr>
            </w:pPr>
            <w:r w:rsidRPr="00FD53C7">
              <w:rPr>
                <w:rFonts w:ascii="Times New Roman" w:hAnsi="Times New Roman"/>
                <w:color w:val="000000"/>
                <w:sz w:val="22"/>
                <w:szCs w:val="22"/>
                <w:lang w:val="fr-FR"/>
              </w:rPr>
              <w:t>3. Mode, temps et aspect.</w:t>
            </w:r>
          </w:p>
          <w:p w:rsidR="00367977" w:rsidRPr="00FD53C7" w:rsidRDefault="00367977" w:rsidP="00367977">
            <w:pPr>
              <w:jc w:val="both"/>
              <w:rPr>
                <w:rFonts w:ascii="Times New Roman" w:hAnsi="Times New Roman"/>
                <w:color w:val="000000"/>
                <w:sz w:val="22"/>
                <w:szCs w:val="22"/>
                <w:lang w:val="fr-FR"/>
              </w:rPr>
            </w:pPr>
            <w:r w:rsidRPr="00FD53C7">
              <w:rPr>
                <w:rFonts w:ascii="Times New Roman" w:hAnsi="Times New Roman"/>
                <w:color w:val="000000"/>
                <w:sz w:val="22"/>
                <w:szCs w:val="22"/>
                <w:lang w:val="fr-FR"/>
              </w:rPr>
              <w:t xml:space="preserve">4. L’emploi des modes et des temps du verbe. </w:t>
            </w:r>
          </w:p>
          <w:p w:rsidR="00367977" w:rsidRPr="00FD53C7" w:rsidRDefault="00367977" w:rsidP="00367977">
            <w:pPr>
              <w:jc w:val="both"/>
              <w:rPr>
                <w:rFonts w:ascii="Times New Roman" w:hAnsi="Times New Roman"/>
                <w:color w:val="000000"/>
                <w:sz w:val="22"/>
                <w:szCs w:val="22"/>
                <w:lang w:val="fr-FR"/>
              </w:rPr>
            </w:pPr>
            <w:r w:rsidRPr="00FD53C7">
              <w:rPr>
                <w:rFonts w:ascii="Times New Roman" w:hAnsi="Times New Roman"/>
                <w:color w:val="000000"/>
                <w:sz w:val="22"/>
                <w:szCs w:val="22"/>
                <w:lang w:val="fr-FR"/>
              </w:rPr>
              <w:lastRenderedPageBreak/>
              <w:t>5. L’accorde du verbe.</w:t>
            </w:r>
          </w:p>
          <w:p w:rsidR="00367977" w:rsidRPr="00FD53C7" w:rsidRDefault="00367977" w:rsidP="00367977">
            <w:pPr>
              <w:jc w:val="both"/>
              <w:rPr>
                <w:rFonts w:ascii="Times New Roman" w:hAnsi="Times New Roman"/>
                <w:sz w:val="22"/>
                <w:szCs w:val="22"/>
                <w:lang w:val="fr-FR"/>
              </w:rPr>
            </w:pPr>
            <w:r w:rsidRPr="00FD53C7">
              <w:rPr>
                <w:rFonts w:ascii="Times New Roman" w:hAnsi="Times New Roman"/>
                <w:color w:val="000000"/>
                <w:sz w:val="22"/>
                <w:szCs w:val="22"/>
                <w:lang w:val="fr-FR"/>
              </w:rPr>
              <w:t xml:space="preserve">6. Les mots invariables. </w:t>
            </w:r>
          </w:p>
          <w:p w:rsidR="00367977" w:rsidRPr="00FD53C7" w:rsidRDefault="00367977" w:rsidP="00367977">
            <w:pPr>
              <w:jc w:val="both"/>
              <w:rPr>
                <w:rFonts w:ascii="Times New Roman" w:hAnsi="Times New Roman"/>
                <w:sz w:val="22"/>
                <w:szCs w:val="22"/>
                <w:lang w:val="fr-FR"/>
              </w:rPr>
            </w:pPr>
            <w:r w:rsidRPr="00FD53C7">
              <w:rPr>
                <w:rFonts w:ascii="Times New Roman" w:hAnsi="Times New Roman"/>
                <w:color w:val="000000"/>
                <w:sz w:val="22"/>
                <w:szCs w:val="22"/>
                <w:lang w:val="fr-FR"/>
              </w:rPr>
              <w:t>7. La phrase complexe.</w:t>
            </w:r>
          </w:p>
          <w:p w:rsidR="00367977" w:rsidRPr="00FD53C7" w:rsidRDefault="00367977" w:rsidP="00367977">
            <w:pPr>
              <w:jc w:val="both"/>
              <w:rPr>
                <w:rFonts w:ascii="Times New Roman" w:hAnsi="Times New Roman"/>
                <w:sz w:val="22"/>
                <w:szCs w:val="22"/>
                <w:lang w:val="fr-FR"/>
              </w:rPr>
            </w:pPr>
            <w:r w:rsidRPr="00FD53C7">
              <w:rPr>
                <w:rFonts w:ascii="Times New Roman" w:hAnsi="Times New Roman"/>
                <w:color w:val="000000"/>
                <w:sz w:val="22"/>
                <w:szCs w:val="22"/>
                <w:lang w:val="fr-FR"/>
              </w:rPr>
              <w:t xml:space="preserve">8. La modalisation </w:t>
            </w:r>
          </w:p>
          <w:p w:rsidR="006541E5" w:rsidRPr="00E36A2B" w:rsidRDefault="006541E5" w:rsidP="004947D5">
            <w:pPr>
              <w:tabs>
                <w:tab w:val="left" w:pos="7166"/>
                <w:tab w:val="right" w:pos="8306"/>
              </w:tabs>
              <w:jc w:val="both"/>
              <w:rPr>
                <w:rFonts w:ascii="Times New Roman" w:hAnsi="Times New Roman"/>
                <w:sz w:val="22"/>
                <w:szCs w:val="22"/>
                <w:lang w:val="fr-FR"/>
              </w:rPr>
            </w:pPr>
          </w:p>
          <w:p w:rsidR="004E144E" w:rsidRPr="00E36A2B" w:rsidRDefault="004E144E" w:rsidP="00801725">
            <w:pPr>
              <w:pStyle w:val="NormalWeb"/>
              <w:spacing w:before="0" w:beforeAutospacing="0" w:after="0" w:afterAutospacing="0"/>
              <w:ind w:left="357"/>
              <w:rPr>
                <w:rFonts w:ascii="Times New Roman" w:hAnsi="Times New Roman"/>
                <w:sz w:val="22"/>
                <w:szCs w:val="22"/>
                <w:lang w:val="fr-FR"/>
              </w:rPr>
            </w:pPr>
          </w:p>
        </w:tc>
      </w:tr>
    </w:tbl>
    <w:p w:rsidR="008B05EA" w:rsidRPr="00E36A2B" w:rsidRDefault="008B05EA" w:rsidP="004947D5">
      <w:pPr>
        <w:pStyle w:val="ps2"/>
        <w:spacing w:before="0" w:after="0" w:line="240" w:lineRule="auto"/>
        <w:rPr>
          <w:rFonts w:ascii="Times New Roman" w:hAnsi="Times New Roman" w:cs="Times New Roman"/>
          <w:sz w:val="22"/>
          <w:szCs w:val="22"/>
          <w:lang w:val="fr-FR"/>
        </w:rPr>
      </w:pPr>
    </w:p>
    <w:p w:rsidR="008B05EA" w:rsidRPr="00E36A2B" w:rsidRDefault="00876199" w:rsidP="004947D5">
      <w:pPr>
        <w:pStyle w:val="ps2"/>
        <w:spacing w:before="0" w:after="0" w:line="240" w:lineRule="auto"/>
        <w:rPr>
          <w:rFonts w:ascii="Times New Roman" w:hAnsi="Times New Roman" w:cs="Times New Roman"/>
          <w:sz w:val="22"/>
          <w:szCs w:val="22"/>
          <w:lang w:val="en-US"/>
        </w:rPr>
      </w:pPr>
      <w:r>
        <w:rPr>
          <w:rFonts w:ascii="Times New Roman" w:hAnsi="Times New Roman" w:cs="Times New Roman"/>
          <w:sz w:val="22"/>
          <w:szCs w:val="22"/>
          <w:lang w:val="en-US"/>
        </w:rPr>
        <w:t>19</w:t>
      </w:r>
      <w:r w:rsidR="008B05EA" w:rsidRPr="00E36A2B">
        <w:rPr>
          <w:rFonts w:ascii="Times New Roman" w:hAnsi="Times New Roman" w:cs="Times New Roman"/>
          <w:sz w:val="22"/>
          <w:szCs w:val="22"/>
          <w:lang w:val="en-US"/>
        </w:rPr>
        <w:t xml:space="preserve">. </w:t>
      </w:r>
      <w:r w:rsidR="00775228" w:rsidRPr="00E36A2B">
        <w:rPr>
          <w:rFonts w:ascii="Times New Roman" w:hAnsi="Times New Roman" w:cs="Times New Roman"/>
          <w:sz w:val="22"/>
          <w:szCs w:val="22"/>
          <w:lang w:val="en-US"/>
        </w:rPr>
        <w:t>Topic Outline and Schedule:</w:t>
      </w:r>
    </w:p>
    <w:p w:rsidR="00B92024" w:rsidRDefault="00B92024" w:rsidP="004947D5">
      <w:pPr>
        <w:pStyle w:val="ps2"/>
        <w:spacing w:before="0" w:after="0" w:line="240" w:lineRule="auto"/>
        <w:rPr>
          <w:rFonts w:ascii="Times New Roman" w:hAnsi="Times New Roman" w:cs="Times New Roman"/>
          <w:sz w:val="22"/>
          <w:szCs w:val="22"/>
          <w:lang w:val="fr-FR"/>
        </w:rPr>
      </w:pPr>
      <w:r w:rsidRPr="00E36A2B">
        <w:rPr>
          <w:rFonts w:ascii="Times New Roman" w:hAnsi="Times New Roman" w:cs="Times New Roman"/>
          <w:sz w:val="22"/>
          <w:szCs w:val="22"/>
          <w:lang w:val="fr-FR"/>
        </w:rPr>
        <w:t>Le cours de compréhension orale 1 suit le contenu développé par la méthode Compétences : Compréhension orale : niveau 1 et niveau 2.</w:t>
      </w:r>
    </w:p>
    <w:p w:rsidR="00972545" w:rsidRDefault="00972545" w:rsidP="004947D5">
      <w:pPr>
        <w:pStyle w:val="ps2"/>
        <w:spacing w:before="0" w:after="0" w:line="240" w:lineRule="auto"/>
        <w:rPr>
          <w:rFonts w:ascii="Times New Roman" w:hAnsi="Times New Roman" w:cs="Times New Roman"/>
          <w:sz w:val="22"/>
          <w:szCs w:val="22"/>
          <w:lang w:val="fr-FR"/>
        </w:rPr>
      </w:pPr>
    </w:p>
    <w:p w:rsidR="00972545" w:rsidRDefault="00972545" w:rsidP="004947D5">
      <w:pPr>
        <w:pStyle w:val="ps2"/>
        <w:spacing w:before="0" w:after="0" w:line="240" w:lineRule="auto"/>
        <w:rPr>
          <w:rFonts w:ascii="Times New Roman" w:hAnsi="Times New Roman" w:cs="Times New Roman"/>
          <w:sz w:val="22"/>
          <w:szCs w:val="22"/>
          <w:lang w:val="fr-FR"/>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66"/>
        <w:gridCol w:w="1276"/>
        <w:gridCol w:w="992"/>
        <w:gridCol w:w="2552"/>
        <w:gridCol w:w="1559"/>
        <w:gridCol w:w="1744"/>
      </w:tblGrid>
      <w:tr w:rsidR="00972545" w:rsidRPr="00367977">
        <w:trPr>
          <w:trHeight w:val="517"/>
        </w:trPr>
        <w:tc>
          <w:tcPr>
            <w:tcW w:w="1766" w:type="dxa"/>
            <w:shd w:val="clear" w:color="auto" w:fill="auto"/>
            <w:vAlign w:val="center"/>
          </w:tcPr>
          <w:p w:rsidR="00972545" w:rsidRPr="00367977" w:rsidRDefault="00972545" w:rsidP="007918BC">
            <w:pPr>
              <w:tabs>
                <w:tab w:val="right" w:pos="6840"/>
              </w:tabs>
              <w:rPr>
                <w:rFonts w:ascii="Times New Roman" w:hAnsi="Times New Roman"/>
                <w:sz w:val="22"/>
                <w:szCs w:val="22"/>
                <w:lang w:val="en-US"/>
              </w:rPr>
            </w:pPr>
            <w:r w:rsidRPr="00367977">
              <w:rPr>
                <w:rFonts w:ascii="Times New Roman" w:hAnsi="Times New Roman"/>
                <w:sz w:val="22"/>
                <w:szCs w:val="22"/>
                <w:lang w:val="en-US"/>
              </w:rPr>
              <w:t>Topic</w:t>
            </w:r>
          </w:p>
        </w:tc>
        <w:tc>
          <w:tcPr>
            <w:tcW w:w="1276" w:type="dxa"/>
            <w:shd w:val="clear" w:color="auto" w:fill="auto"/>
            <w:vAlign w:val="center"/>
          </w:tcPr>
          <w:p w:rsidR="00972545" w:rsidRPr="00367977" w:rsidRDefault="00972545" w:rsidP="007918BC">
            <w:pPr>
              <w:tabs>
                <w:tab w:val="right" w:pos="6840"/>
              </w:tabs>
              <w:rPr>
                <w:rFonts w:ascii="Times New Roman" w:hAnsi="Times New Roman"/>
                <w:sz w:val="22"/>
                <w:szCs w:val="22"/>
                <w:lang w:val="en-US"/>
              </w:rPr>
            </w:pPr>
            <w:r w:rsidRPr="00367977">
              <w:rPr>
                <w:rFonts w:ascii="Times New Roman" w:hAnsi="Times New Roman"/>
                <w:sz w:val="22"/>
                <w:szCs w:val="22"/>
                <w:lang w:val="en-US"/>
              </w:rPr>
              <w:t>Week</w:t>
            </w:r>
          </w:p>
        </w:tc>
        <w:tc>
          <w:tcPr>
            <w:tcW w:w="992" w:type="dxa"/>
            <w:shd w:val="clear" w:color="auto" w:fill="auto"/>
            <w:vAlign w:val="center"/>
          </w:tcPr>
          <w:p w:rsidR="00972545" w:rsidRPr="00367977" w:rsidRDefault="00972545" w:rsidP="007918BC">
            <w:pPr>
              <w:tabs>
                <w:tab w:val="right" w:pos="6840"/>
              </w:tabs>
              <w:jc w:val="center"/>
              <w:rPr>
                <w:rFonts w:ascii="Times New Roman" w:hAnsi="Times New Roman"/>
                <w:sz w:val="22"/>
                <w:szCs w:val="22"/>
                <w:lang w:val="en-US"/>
              </w:rPr>
            </w:pPr>
            <w:r w:rsidRPr="00367977">
              <w:rPr>
                <w:rFonts w:ascii="Times New Roman" w:hAnsi="Times New Roman"/>
                <w:sz w:val="22"/>
                <w:szCs w:val="22"/>
                <w:lang w:val="en-US"/>
              </w:rPr>
              <w:t>Instructor</w:t>
            </w:r>
          </w:p>
        </w:tc>
        <w:tc>
          <w:tcPr>
            <w:tcW w:w="2552" w:type="dxa"/>
            <w:shd w:val="clear" w:color="auto" w:fill="auto"/>
            <w:vAlign w:val="center"/>
          </w:tcPr>
          <w:p w:rsidR="00972545" w:rsidRPr="00367977" w:rsidRDefault="00972545" w:rsidP="007918BC">
            <w:pPr>
              <w:tabs>
                <w:tab w:val="right" w:pos="6840"/>
              </w:tabs>
              <w:rPr>
                <w:rFonts w:ascii="Times New Roman" w:hAnsi="Times New Roman"/>
                <w:sz w:val="22"/>
                <w:szCs w:val="22"/>
                <w:lang w:val="en-US"/>
              </w:rPr>
            </w:pPr>
            <w:r w:rsidRPr="00367977">
              <w:rPr>
                <w:rFonts w:ascii="Times New Roman" w:hAnsi="Times New Roman"/>
                <w:sz w:val="22"/>
                <w:szCs w:val="22"/>
                <w:lang w:val="en-US"/>
              </w:rPr>
              <w:t>Achieved ILOs</w:t>
            </w:r>
          </w:p>
        </w:tc>
        <w:tc>
          <w:tcPr>
            <w:tcW w:w="1559" w:type="dxa"/>
            <w:shd w:val="clear" w:color="auto" w:fill="auto"/>
            <w:vAlign w:val="center"/>
          </w:tcPr>
          <w:p w:rsidR="00972545" w:rsidRPr="00367977" w:rsidRDefault="00972545" w:rsidP="007918BC">
            <w:pPr>
              <w:tabs>
                <w:tab w:val="right" w:pos="6840"/>
              </w:tabs>
              <w:rPr>
                <w:rFonts w:ascii="Times New Roman" w:hAnsi="Times New Roman"/>
                <w:sz w:val="22"/>
                <w:szCs w:val="22"/>
                <w:lang w:val="en-US"/>
              </w:rPr>
            </w:pPr>
            <w:r w:rsidRPr="00367977">
              <w:rPr>
                <w:rFonts w:ascii="Times New Roman" w:hAnsi="Times New Roman"/>
                <w:sz w:val="22"/>
                <w:szCs w:val="22"/>
                <w:lang w:val="en-US"/>
              </w:rPr>
              <w:t>Evaluation Methods</w:t>
            </w:r>
          </w:p>
        </w:tc>
        <w:tc>
          <w:tcPr>
            <w:tcW w:w="1744" w:type="dxa"/>
            <w:shd w:val="clear" w:color="auto" w:fill="auto"/>
            <w:vAlign w:val="center"/>
          </w:tcPr>
          <w:p w:rsidR="00972545" w:rsidRPr="00367977" w:rsidRDefault="00972545" w:rsidP="007918BC">
            <w:pPr>
              <w:tabs>
                <w:tab w:val="right" w:pos="6840"/>
              </w:tabs>
              <w:rPr>
                <w:rFonts w:ascii="Times New Roman" w:hAnsi="Times New Roman"/>
                <w:sz w:val="22"/>
                <w:szCs w:val="22"/>
                <w:lang w:val="en-US"/>
              </w:rPr>
            </w:pPr>
            <w:r w:rsidRPr="00367977">
              <w:rPr>
                <w:rFonts w:ascii="Times New Roman" w:hAnsi="Times New Roman"/>
                <w:sz w:val="22"/>
                <w:szCs w:val="22"/>
                <w:lang w:val="en-US"/>
              </w:rPr>
              <w:t>Reference</w:t>
            </w:r>
          </w:p>
        </w:tc>
      </w:tr>
      <w:tr w:rsidR="00972545" w:rsidRPr="00367977">
        <w:trPr>
          <w:trHeight w:val="228"/>
        </w:trPr>
        <w:tc>
          <w:tcPr>
            <w:tcW w:w="1766" w:type="dxa"/>
            <w:shd w:val="clear" w:color="auto" w:fill="auto"/>
          </w:tcPr>
          <w:p w:rsidR="00972545" w:rsidRPr="00367977" w:rsidRDefault="00972545" w:rsidP="007918BC">
            <w:pPr>
              <w:tabs>
                <w:tab w:val="left" w:pos="7166"/>
                <w:tab w:val="right" w:pos="8306"/>
              </w:tabs>
              <w:jc w:val="both"/>
              <w:rPr>
                <w:rFonts w:ascii="Times New Roman" w:hAnsi="Times New Roman"/>
                <w:sz w:val="22"/>
                <w:szCs w:val="22"/>
                <w:lang w:val="fr-FR"/>
              </w:rPr>
            </w:pPr>
          </w:p>
          <w:p w:rsidR="00801725" w:rsidRPr="00367977" w:rsidRDefault="00801725" w:rsidP="00801725">
            <w:pPr>
              <w:rPr>
                <w:rFonts w:ascii="Times New Roman" w:hAnsi="Times New Roman"/>
                <w:color w:val="000000"/>
                <w:sz w:val="22"/>
                <w:szCs w:val="22"/>
                <w:rtl/>
                <w:lang w:val="fr-FR"/>
              </w:rPr>
            </w:pPr>
            <w:r w:rsidRPr="00367977">
              <w:rPr>
                <w:rFonts w:ascii="Times New Roman" w:hAnsi="Times New Roman"/>
                <w:color w:val="000000"/>
                <w:sz w:val="22"/>
                <w:szCs w:val="22"/>
                <w:lang w:val="fr-FR"/>
              </w:rPr>
              <w:t>1. Les constructions verbales</w:t>
            </w:r>
          </w:p>
          <w:p w:rsidR="00972545" w:rsidRPr="00367977" w:rsidRDefault="00972545" w:rsidP="007918BC">
            <w:pPr>
              <w:tabs>
                <w:tab w:val="left" w:pos="7166"/>
                <w:tab w:val="right" w:pos="8306"/>
              </w:tabs>
              <w:jc w:val="both"/>
              <w:rPr>
                <w:rFonts w:ascii="Times New Roman" w:hAnsi="Times New Roman"/>
                <w:sz w:val="22"/>
                <w:szCs w:val="22"/>
                <w:lang w:val="fr-FR"/>
              </w:rPr>
            </w:pPr>
          </w:p>
          <w:p w:rsidR="00972545" w:rsidRPr="00367977" w:rsidRDefault="00972545" w:rsidP="007918BC">
            <w:pPr>
              <w:tabs>
                <w:tab w:val="left" w:pos="7166"/>
                <w:tab w:val="right" w:pos="8306"/>
              </w:tabs>
              <w:jc w:val="both"/>
              <w:rPr>
                <w:rFonts w:ascii="Times New Roman" w:hAnsi="Times New Roman"/>
                <w:sz w:val="22"/>
                <w:szCs w:val="22"/>
                <w:lang w:val="fr-FR"/>
              </w:rPr>
            </w:pPr>
          </w:p>
        </w:tc>
        <w:tc>
          <w:tcPr>
            <w:tcW w:w="1276" w:type="dxa"/>
            <w:shd w:val="clear" w:color="auto" w:fill="auto"/>
          </w:tcPr>
          <w:p w:rsidR="00972545" w:rsidRPr="00367977" w:rsidRDefault="00972545" w:rsidP="007918BC">
            <w:pPr>
              <w:pStyle w:val="ps1numbered"/>
              <w:numPr>
                <w:ilvl w:val="0"/>
                <w:numId w:val="0"/>
              </w:numPr>
              <w:rPr>
                <w:b w:val="0"/>
                <w:bCs w:val="0"/>
              </w:rPr>
            </w:pPr>
            <w:r w:rsidRPr="00367977">
              <w:rPr>
                <w:b w:val="0"/>
                <w:bCs w:val="0"/>
              </w:rPr>
              <w:t xml:space="preserve">1 </w:t>
            </w:r>
          </w:p>
        </w:tc>
        <w:tc>
          <w:tcPr>
            <w:tcW w:w="992" w:type="dxa"/>
            <w:shd w:val="clear" w:color="auto" w:fill="auto"/>
          </w:tcPr>
          <w:p w:rsidR="00972545" w:rsidRPr="00367977" w:rsidRDefault="00972545" w:rsidP="007918BC">
            <w:pPr>
              <w:pStyle w:val="ps1numbered"/>
              <w:numPr>
                <w:ilvl w:val="0"/>
                <w:numId w:val="0"/>
              </w:numPr>
              <w:rPr>
                <w:b w:val="0"/>
                <w:bCs w:val="0"/>
              </w:rPr>
            </w:pPr>
            <w:r w:rsidRPr="00367977">
              <w:rPr>
                <w:b w:val="0"/>
                <w:bCs w:val="0"/>
              </w:rPr>
              <w:t xml:space="preserve">Nisreen Abu Hanak    </w:t>
            </w:r>
          </w:p>
        </w:tc>
        <w:tc>
          <w:tcPr>
            <w:tcW w:w="2552" w:type="dxa"/>
            <w:shd w:val="clear" w:color="auto" w:fill="auto"/>
          </w:tcPr>
          <w:p w:rsidR="00801725" w:rsidRPr="00367977" w:rsidRDefault="00367977" w:rsidP="00367977">
            <w:pPr>
              <w:jc w:val="both"/>
              <w:rPr>
                <w:rFonts w:ascii="Times New Roman" w:hAnsi="Times New Roman"/>
                <w:color w:val="000000"/>
                <w:sz w:val="22"/>
                <w:szCs w:val="22"/>
                <w:lang w:val="fr-FR"/>
              </w:rPr>
            </w:pPr>
            <w:r w:rsidRPr="00367977">
              <w:rPr>
                <w:rFonts w:ascii="Times New Roman" w:hAnsi="Times New Roman"/>
                <w:color w:val="000000"/>
                <w:sz w:val="22"/>
                <w:szCs w:val="22"/>
                <w:lang w:val="fr-FR"/>
              </w:rPr>
              <w:t>L'étudiant sera capable de maîtriser</w:t>
            </w:r>
          </w:p>
          <w:p w:rsidR="00367977" w:rsidRPr="00367977" w:rsidRDefault="00367977" w:rsidP="00367977">
            <w:pPr>
              <w:jc w:val="both"/>
              <w:rPr>
                <w:rFonts w:ascii="Times New Roman" w:hAnsi="Times New Roman"/>
                <w:color w:val="000000"/>
                <w:sz w:val="22"/>
                <w:szCs w:val="22"/>
                <w:rtl/>
                <w:lang w:val="fr-FR"/>
              </w:rPr>
            </w:pPr>
          </w:p>
          <w:p w:rsidR="00801725" w:rsidRPr="00367977" w:rsidRDefault="00801725" w:rsidP="00801725">
            <w:pPr>
              <w:jc w:val="both"/>
              <w:rPr>
                <w:rFonts w:ascii="Times New Roman" w:hAnsi="Times New Roman"/>
                <w:sz w:val="22"/>
                <w:szCs w:val="22"/>
                <w:rtl/>
                <w:lang w:val="fr-FR"/>
              </w:rPr>
            </w:pPr>
            <w:r w:rsidRPr="00367977">
              <w:rPr>
                <w:rFonts w:ascii="Times New Roman" w:hAnsi="Times New Roman"/>
                <w:color w:val="000000"/>
                <w:sz w:val="22"/>
                <w:szCs w:val="22"/>
                <w:rtl/>
                <w:lang w:val="fr-FR"/>
              </w:rPr>
              <w:t>-</w:t>
            </w:r>
            <w:r w:rsidRPr="00367977">
              <w:rPr>
                <w:rFonts w:ascii="Times New Roman" w:hAnsi="Times New Roman"/>
                <w:color w:val="000000"/>
                <w:sz w:val="22"/>
                <w:szCs w:val="22"/>
                <w:lang w:val="fr-FR"/>
              </w:rPr>
              <w:t>Verbes</w:t>
            </w:r>
            <w:r w:rsidRPr="00367977">
              <w:rPr>
                <w:rFonts w:ascii="Times New Roman" w:hAnsi="Times New Roman"/>
                <w:color w:val="000000"/>
                <w:sz w:val="22"/>
                <w:szCs w:val="22"/>
                <w:rtl/>
                <w:lang w:val="fr-FR"/>
              </w:rPr>
              <w:t xml:space="preserve"> </w:t>
            </w:r>
            <w:r w:rsidRPr="00367977">
              <w:rPr>
                <w:rFonts w:ascii="Times New Roman" w:hAnsi="Times New Roman"/>
                <w:color w:val="000000"/>
                <w:sz w:val="22"/>
                <w:szCs w:val="22"/>
                <w:lang w:val="fr-FR"/>
              </w:rPr>
              <w:t>employés</w:t>
            </w:r>
          </w:p>
          <w:p w:rsidR="00801725" w:rsidRPr="00367977" w:rsidRDefault="00801725" w:rsidP="00801725">
            <w:pPr>
              <w:jc w:val="both"/>
              <w:rPr>
                <w:rFonts w:ascii="Times New Roman" w:hAnsi="Times New Roman"/>
                <w:sz w:val="22"/>
                <w:szCs w:val="22"/>
                <w:lang w:val="fr-FR"/>
              </w:rPr>
            </w:pPr>
            <w:r w:rsidRPr="00367977">
              <w:rPr>
                <w:rFonts w:ascii="Times New Roman" w:hAnsi="Times New Roman"/>
                <w:color w:val="000000"/>
                <w:sz w:val="22"/>
                <w:szCs w:val="22"/>
                <w:lang w:val="fr-FR"/>
              </w:rPr>
              <w:t xml:space="preserve"> seuls</w:t>
            </w:r>
          </w:p>
          <w:p w:rsidR="00801725" w:rsidRPr="00367977" w:rsidRDefault="00801725" w:rsidP="00801725">
            <w:pPr>
              <w:jc w:val="both"/>
              <w:rPr>
                <w:rFonts w:ascii="Times New Roman" w:hAnsi="Times New Roman"/>
                <w:color w:val="000000"/>
                <w:sz w:val="22"/>
                <w:szCs w:val="22"/>
                <w:lang w:val="fr-FR"/>
              </w:rPr>
            </w:pPr>
            <w:r w:rsidRPr="00367977">
              <w:rPr>
                <w:rFonts w:ascii="Times New Roman" w:hAnsi="Times New Roman"/>
                <w:color w:val="000000"/>
                <w:sz w:val="22"/>
                <w:szCs w:val="22"/>
                <w:rtl/>
                <w:lang w:val="fr-FR"/>
              </w:rPr>
              <w:t>-</w:t>
            </w:r>
            <w:r w:rsidRPr="00367977">
              <w:rPr>
                <w:rFonts w:ascii="Times New Roman" w:hAnsi="Times New Roman"/>
                <w:color w:val="000000"/>
                <w:sz w:val="22"/>
                <w:szCs w:val="22"/>
                <w:lang w:val="fr-FR"/>
              </w:rPr>
              <w:t>Verbes suivis d’un attribut</w:t>
            </w:r>
          </w:p>
          <w:p w:rsidR="00801725" w:rsidRPr="00367977" w:rsidRDefault="00801725" w:rsidP="00801725">
            <w:pPr>
              <w:jc w:val="both"/>
              <w:rPr>
                <w:rFonts w:ascii="Times New Roman" w:hAnsi="Times New Roman"/>
                <w:color w:val="000000"/>
                <w:sz w:val="22"/>
                <w:szCs w:val="22"/>
                <w:lang w:val="fr-FR"/>
              </w:rPr>
            </w:pPr>
            <w:r w:rsidRPr="00367977">
              <w:rPr>
                <w:rFonts w:ascii="Times New Roman" w:hAnsi="Times New Roman"/>
                <w:color w:val="000000"/>
                <w:sz w:val="22"/>
                <w:szCs w:val="22"/>
                <w:rtl/>
                <w:lang w:val="fr-FR"/>
              </w:rPr>
              <w:t>-</w:t>
            </w:r>
            <w:r w:rsidRPr="00367977">
              <w:rPr>
                <w:rFonts w:ascii="Times New Roman" w:hAnsi="Times New Roman"/>
                <w:color w:val="000000"/>
                <w:sz w:val="22"/>
                <w:szCs w:val="22"/>
                <w:lang w:val="fr-FR"/>
              </w:rPr>
              <w:t>Verbes suivis d’un ou de deux compléments</w:t>
            </w:r>
          </w:p>
          <w:p w:rsidR="00972545" w:rsidRPr="00367977" w:rsidRDefault="00801725" w:rsidP="00801725">
            <w:pPr>
              <w:tabs>
                <w:tab w:val="left" w:pos="7166"/>
                <w:tab w:val="right" w:pos="8306"/>
              </w:tabs>
              <w:jc w:val="both"/>
              <w:rPr>
                <w:rFonts w:ascii="Times New Roman" w:hAnsi="Times New Roman"/>
                <w:sz w:val="22"/>
                <w:szCs w:val="22"/>
                <w:lang w:val="fr-FR"/>
              </w:rPr>
            </w:pPr>
            <w:r w:rsidRPr="00367977">
              <w:rPr>
                <w:rFonts w:ascii="Times New Roman" w:hAnsi="Times New Roman"/>
                <w:color w:val="000000"/>
                <w:sz w:val="22"/>
                <w:szCs w:val="22"/>
                <w:rtl/>
                <w:lang w:val="fr-FR"/>
              </w:rPr>
              <w:t>-</w:t>
            </w:r>
            <w:r w:rsidRPr="00367977">
              <w:rPr>
                <w:rFonts w:ascii="Times New Roman" w:hAnsi="Times New Roman"/>
                <w:color w:val="000000"/>
                <w:sz w:val="22"/>
                <w:szCs w:val="22"/>
                <w:lang w:val="fr-FR"/>
              </w:rPr>
              <w:t>Verbes à constructions multiples</w:t>
            </w:r>
            <w:r w:rsidR="00972545" w:rsidRPr="00367977">
              <w:rPr>
                <w:rFonts w:ascii="Times New Roman" w:hAnsi="Times New Roman"/>
                <w:sz w:val="22"/>
                <w:szCs w:val="22"/>
                <w:lang w:val="fr-FR"/>
              </w:rPr>
              <w:t>.</w:t>
            </w:r>
          </w:p>
          <w:p w:rsidR="00972545" w:rsidRPr="00367977" w:rsidRDefault="00972545" w:rsidP="00801725">
            <w:pPr>
              <w:pStyle w:val="ps1numbered"/>
              <w:numPr>
                <w:ilvl w:val="0"/>
                <w:numId w:val="0"/>
              </w:numPr>
              <w:rPr>
                <w:b w:val="0"/>
                <w:bCs w:val="0"/>
              </w:rPr>
            </w:pPr>
          </w:p>
        </w:tc>
        <w:tc>
          <w:tcPr>
            <w:tcW w:w="1559" w:type="dxa"/>
            <w:shd w:val="clear" w:color="auto" w:fill="auto"/>
          </w:tcPr>
          <w:p w:rsidR="00972545" w:rsidRPr="00367977" w:rsidRDefault="00801725" w:rsidP="007918BC">
            <w:pPr>
              <w:pStyle w:val="ps1numbered"/>
              <w:numPr>
                <w:ilvl w:val="0"/>
                <w:numId w:val="0"/>
              </w:numPr>
              <w:rPr>
                <w:b w:val="0"/>
                <w:bCs w:val="0"/>
              </w:rPr>
            </w:pPr>
            <w:r w:rsidRPr="00367977">
              <w:rPr>
                <w:b w:val="0"/>
                <w:bCs w:val="0"/>
              </w:rPr>
              <w:t>Bilan</w:t>
            </w:r>
          </w:p>
          <w:p w:rsidR="00972545" w:rsidRPr="00367977" w:rsidRDefault="00972545" w:rsidP="007918BC">
            <w:pPr>
              <w:pStyle w:val="ps1numbered"/>
              <w:numPr>
                <w:ilvl w:val="0"/>
                <w:numId w:val="0"/>
              </w:numPr>
              <w:rPr>
                <w:b w:val="0"/>
                <w:bCs w:val="0"/>
              </w:rPr>
            </w:pPr>
            <w:r w:rsidRPr="00367977">
              <w:rPr>
                <w:b w:val="0"/>
                <w:bCs w:val="0"/>
              </w:rPr>
              <w:t>Question/réponse</w:t>
            </w:r>
          </w:p>
        </w:tc>
        <w:tc>
          <w:tcPr>
            <w:tcW w:w="1744" w:type="dxa"/>
            <w:shd w:val="clear" w:color="auto" w:fill="auto"/>
          </w:tcPr>
          <w:p w:rsidR="00972545" w:rsidRPr="00367977" w:rsidRDefault="00367977" w:rsidP="007918BC">
            <w:pPr>
              <w:pStyle w:val="ps1numbered"/>
              <w:numPr>
                <w:ilvl w:val="0"/>
                <w:numId w:val="0"/>
              </w:numPr>
              <w:rPr>
                <w:b w:val="0"/>
                <w:bCs w:val="0"/>
              </w:rPr>
            </w:pPr>
            <w:r w:rsidRPr="00367977">
              <w:rPr>
                <w:b w:val="0"/>
                <w:bCs w:val="0"/>
              </w:rPr>
              <w:t>1. Grammaire progressive du français</w:t>
            </w:r>
          </w:p>
          <w:p w:rsidR="00367977" w:rsidRPr="00367977" w:rsidRDefault="00367977" w:rsidP="007918BC">
            <w:pPr>
              <w:pStyle w:val="ps1numbered"/>
              <w:numPr>
                <w:ilvl w:val="0"/>
                <w:numId w:val="0"/>
              </w:numPr>
              <w:rPr>
                <w:b w:val="0"/>
                <w:bCs w:val="0"/>
              </w:rPr>
            </w:pPr>
          </w:p>
          <w:p w:rsidR="00367977" w:rsidRPr="00367977" w:rsidRDefault="00367977" w:rsidP="007918BC">
            <w:pPr>
              <w:pStyle w:val="ps1numbered"/>
              <w:numPr>
                <w:ilvl w:val="0"/>
                <w:numId w:val="0"/>
              </w:numPr>
              <w:rPr>
                <w:b w:val="0"/>
                <w:bCs w:val="0"/>
              </w:rPr>
            </w:pPr>
            <w:r w:rsidRPr="00367977">
              <w:rPr>
                <w:b w:val="0"/>
                <w:bCs w:val="0"/>
              </w:rPr>
              <w:t>2. Grammaire méthodique du français</w:t>
            </w:r>
          </w:p>
          <w:p w:rsidR="00367977" w:rsidRPr="00367977" w:rsidRDefault="00367977" w:rsidP="007918BC">
            <w:pPr>
              <w:pStyle w:val="ps1numbered"/>
              <w:numPr>
                <w:ilvl w:val="0"/>
                <w:numId w:val="0"/>
              </w:numPr>
              <w:rPr>
                <w:b w:val="0"/>
                <w:bCs w:val="0"/>
              </w:rPr>
            </w:pPr>
          </w:p>
          <w:p w:rsidR="00367977" w:rsidRPr="00367977" w:rsidRDefault="00367977" w:rsidP="007918BC">
            <w:pPr>
              <w:pStyle w:val="ps1numbered"/>
              <w:numPr>
                <w:ilvl w:val="0"/>
                <w:numId w:val="0"/>
              </w:numPr>
              <w:rPr>
                <w:b w:val="0"/>
                <w:bCs w:val="0"/>
              </w:rPr>
            </w:pPr>
          </w:p>
        </w:tc>
      </w:tr>
      <w:tr w:rsidR="00972545" w:rsidRPr="00367977">
        <w:trPr>
          <w:trHeight w:val="243"/>
        </w:trPr>
        <w:tc>
          <w:tcPr>
            <w:tcW w:w="1766" w:type="dxa"/>
            <w:shd w:val="clear" w:color="auto" w:fill="auto"/>
          </w:tcPr>
          <w:p w:rsidR="00367977" w:rsidRPr="00367977" w:rsidRDefault="00367977" w:rsidP="00367977">
            <w:pPr>
              <w:rPr>
                <w:rFonts w:ascii="Times New Roman" w:hAnsi="Times New Roman"/>
                <w:sz w:val="22"/>
                <w:szCs w:val="22"/>
                <w:lang w:val="fr-FR"/>
              </w:rPr>
            </w:pPr>
            <w:r w:rsidRPr="00367977">
              <w:rPr>
                <w:rFonts w:ascii="Times New Roman" w:hAnsi="Times New Roman"/>
                <w:color w:val="000000"/>
                <w:sz w:val="22"/>
                <w:szCs w:val="22"/>
                <w:lang w:val="fr-FR"/>
              </w:rPr>
              <w:t>2. Morphologie verbale.</w:t>
            </w:r>
          </w:p>
          <w:p w:rsidR="00972545" w:rsidRPr="00367977" w:rsidRDefault="00972545" w:rsidP="007918BC">
            <w:pPr>
              <w:tabs>
                <w:tab w:val="left" w:pos="7166"/>
                <w:tab w:val="right" w:pos="8306"/>
              </w:tabs>
              <w:jc w:val="both"/>
              <w:rPr>
                <w:rFonts w:ascii="Times New Roman" w:hAnsi="Times New Roman"/>
                <w:sz w:val="22"/>
                <w:szCs w:val="22"/>
                <w:lang w:val="fr-FR"/>
              </w:rPr>
            </w:pPr>
          </w:p>
        </w:tc>
        <w:tc>
          <w:tcPr>
            <w:tcW w:w="1276" w:type="dxa"/>
            <w:shd w:val="clear" w:color="auto" w:fill="auto"/>
          </w:tcPr>
          <w:p w:rsidR="00972545" w:rsidRPr="00367977" w:rsidRDefault="00972545" w:rsidP="007918BC">
            <w:pPr>
              <w:pStyle w:val="ps1numbered"/>
              <w:numPr>
                <w:ilvl w:val="0"/>
                <w:numId w:val="0"/>
              </w:numPr>
              <w:rPr>
                <w:b w:val="0"/>
                <w:bCs w:val="0"/>
              </w:rPr>
            </w:pPr>
            <w:r w:rsidRPr="00367977">
              <w:rPr>
                <w:b w:val="0"/>
                <w:bCs w:val="0"/>
              </w:rPr>
              <w:t xml:space="preserve">2 </w:t>
            </w:r>
          </w:p>
        </w:tc>
        <w:tc>
          <w:tcPr>
            <w:tcW w:w="992" w:type="dxa"/>
            <w:shd w:val="clear" w:color="auto" w:fill="auto"/>
          </w:tcPr>
          <w:p w:rsidR="00972545" w:rsidRPr="00367977" w:rsidRDefault="00972545" w:rsidP="007918BC">
            <w:pPr>
              <w:pStyle w:val="ps1numbered"/>
              <w:numPr>
                <w:ilvl w:val="0"/>
                <w:numId w:val="0"/>
              </w:numPr>
              <w:rPr>
                <w:b w:val="0"/>
                <w:bCs w:val="0"/>
              </w:rPr>
            </w:pPr>
            <w:r w:rsidRPr="00367977">
              <w:rPr>
                <w:b w:val="0"/>
                <w:bCs w:val="0"/>
              </w:rPr>
              <w:t xml:space="preserve">Nisreen Abu Hanak    </w:t>
            </w:r>
          </w:p>
        </w:tc>
        <w:tc>
          <w:tcPr>
            <w:tcW w:w="2552" w:type="dxa"/>
            <w:shd w:val="clear" w:color="auto" w:fill="auto"/>
          </w:tcPr>
          <w:p w:rsidR="00367977" w:rsidRPr="00367977" w:rsidRDefault="00367977" w:rsidP="00367977">
            <w:pPr>
              <w:jc w:val="both"/>
              <w:rPr>
                <w:rFonts w:ascii="Times New Roman" w:hAnsi="Times New Roman"/>
                <w:color w:val="000000"/>
                <w:sz w:val="22"/>
                <w:szCs w:val="22"/>
                <w:lang w:val="fr-FR"/>
              </w:rPr>
            </w:pPr>
            <w:r w:rsidRPr="00367977">
              <w:rPr>
                <w:rFonts w:ascii="Times New Roman" w:hAnsi="Times New Roman"/>
                <w:color w:val="000000"/>
                <w:sz w:val="22"/>
                <w:szCs w:val="22"/>
                <w:lang w:val="fr-FR"/>
              </w:rPr>
              <w:t>L'étudiant sera capable de maîtriser</w:t>
            </w:r>
          </w:p>
          <w:p w:rsidR="00367977" w:rsidRDefault="00367977" w:rsidP="00367977">
            <w:pPr>
              <w:rPr>
                <w:rFonts w:ascii="Times New Roman" w:hAnsi="Times New Roman"/>
                <w:color w:val="000000"/>
                <w:sz w:val="22"/>
                <w:szCs w:val="22"/>
                <w:lang w:val="fr-FR"/>
              </w:rPr>
            </w:pPr>
          </w:p>
          <w:p w:rsidR="00367977" w:rsidRPr="00FD53C7" w:rsidRDefault="00367977" w:rsidP="00367977">
            <w:pPr>
              <w:rPr>
                <w:rFonts w:ascii="Times New Roman" w:hAnsi="Times New Roman"/>
                <w:sz w:val="22"/>
                <w:szCs w:val="22"/>
                <w:lang w:val="fr-FR"/>
              </w:rPr>
            </w:pPr>
            <w:r w:rsidRPr="00FD53C7">
              <w:rPr>
                <w:rFonts w:ascii="Times New Roman" w:hAnsi="Times New Roman"/>
                <w:color w:val="000000"/>
                <w:sz w:val="22"/>
                <w:szCs w:val="22"/>
                <w:lang w:val="fr-FR"/>
              </w:rPr>
              <w:t>La conjugaison.</w:t>
            </w:r>
          </w:p>
          <w:p w:rsidR="00367977" w:rsidRPr="00FD53C7" w:rsidRDefault="00367977" w:rsidP="00367977">
            <w:pPr>
              <w:rPr>
                <w:rFonts w:ascii="Times New Roman" w:hAnsi="Times New Roman"/>
                <w:sz w:val="22"/>
                <w:szCs w:val="22"/>
                <w:lang w:val="fr-FR"/>
              </w:rPr>
            </w:pPr>
            <w:r w:rsidRPr="00FD53C7">
              <w:rPr>
                <w:rFonts w:ascii="Times New Roman" w:hAnsi="Times New Roman"/>
                <w:color w:val="000000"/>
                <w:sz w:val="22"/>
                <w:szCs w:val="22"/>
                <w:rtl/>
                <w:lang w:val="fr-FR"/>
              </w:rPr>
              <w:t>-</w:t>
            </w:r>
            <w:r w:rsidRPr="00FD53C7">
              <w:rPr>
                <w:rFonts w:ascii="Times New Roman" w:hAnsi="Times New Roman"/>
                <w:color w:val="000000"/>
                <w:sz w:val="22"/>
                <w:szCs w:val="22"/>
                <w:lang w:val="fr-FR"/>
              </w:rPr>
              <w:t>Radicale verbale et désinences.</w:t>
            </w:r>
          </w:p>
          <w:p w:rsidR="00367977" w:rsidRDefault="00367977" w:rsidP="00367977">
            <w:pPr>
              <w:rPr>
                <w:rFonts w:ascii="Times New Roman" w:hAnsi="Times New Roman"/>
                <w:color w:val="000000"/>
                <w:sz w:val="22"/>
                <w:szCs w:val="22"/>
                <w:lang w:val="fr-FR"/>
              </w:rPr>
            </w:pPr>
            <w:r w:rsidRPr="00FD53C7">
              <w:rPr>
                <w:rFonts w:ascii="Times New Roman" w:hAnsi="Times New Roman"/>
                <w:color w:val="000000"/>
                <w:sz w:val="22"/>
                <w:szCs w:val="22"/>
                <w:rtl/>
                <w:lang w:val="fr-FR"/>
              </w:rPr>
              <w:t>-</w:t>
            </w:r>
            <w:r w:rsidRPr="00FD53C7">
              <w:rPr>
                <w:rFonts w:ascii="Times New Roman" w:hAnsi="Times New Roman"/>
                <w:color w:val="000000"/>
                <w:sz w:val="22"/>
                <w:szCs w:val="22"/>
                <w:lang w:val="fr-FR"/>
              </w:rPr>
              <w:t>Forme simple et composée.</w:t>
            </w:r>
          </w:p>
          <w:p w:rsidR="00972545" w:rsidRPr="00367977" w:rsidRDefault="00972545" w:rsidP="007918BC">
            <w:pPr>
              <w:tabs>
                <w:tab w:val="left" w:pos="7166"/>
                <w:tab w:val="right" w:pos="8306"/>
              </w:tabs>
              <w:jc w:val="both"/>
              <w:rPr>
                <w:rFonts w:ascii="Times New Roman" w:hAnsi="Times New Roman"/>
                <w:sz w:val="22"/>
                <w:szCs w:val="22"/>
                <w:lang w:val="fr-FR"/>
              </w:rPr>
            </w:pPr>
          </w:p>
          <w:p w:rsidR="00972545" w:rsidRPr="00367977" w:rsidRDefault="00972545" w:rsidP="007918BC">
            <w:pPr>
              <w:tabs>
                <w:tab w:val="left" w:pos="7166"/>
                <w:tab w:val="right" w:pos="8306"/>
              </w:tabs>
              <w:jc w:val="both"/>
              <w:rPr>
                <w:rFonts w:ascii="Times New Roman" w:hAnsi="Times New Roman"/>
                <w:sz w:val="22"/>
                <w:szCs w:val="22"/>
                <w:lang w:val="fr-FR"/>
              </w:rPr>
            </w:pPr>
          </w:p>
        </w:tc>
        <w:tc>
          <w:tcPr>
            <w:tcW w:w="1559" w:type="dxa"/>
            <w:shd w:val="clear" w:color="auto" w:fill="auto"/>
          </w:tcPr>
          <w:p w:rsidR="00367977" w:rsidRPr="00367977" w:rsidRDefault="00367977" w:rsidP="00367977">
            <w:pPr>
              <w:pStyle w:val="ps1numbered"/>
              <w:numPr>
                <w:ilvl w:val="0"/>
                <w:numId w:val="0"/>
              </w:numPr>
              <w:rPr>
                <w:b w:val="0"/>
                <w:bCs w:val="0"/>
              </w:rPr>
            </w:pPr>
            <w:r w:rsidRPr="00367977">
              <w:rPr>
                <w:b w:val="0"/>
                <w:bCs w:val="0"/>
              </w:rPr>
              <w:t>Bilan</w:t>
            </w:r>
          </w:p>
          <w:p w:rsidR="00972545" w:rsidRPr="00367977" w:rsidRDefault="00367977" w:rsidP="00367977">
            <w:pPr>
              <w:pStyle w:val="ps1numbered"/>
              <w:numPr>
                <w:ilvl w:val="0"/>
                <w:numId w:val="0"/>
              </w:numPr>
              <w:rPr>
                <w:b w:val="0"/>
                <w:bCs w:val="0"/>
              </w:rPr>
            </w:pPr>
            <w:r w:rsidRPr="00367977">
              <w:rPr>
                <w:b w:val="0"/>
                <w:bCs w:val="0"/>
              </w:rPr>
              <w:t>Question/réponse</w:t>
            </w:r>
          </w:p>
        </w:tc>
        <w:tc>
          <w:tcPr>
            <w:tcW w:w="1744" w:type="dxa"/>
            <w:shd w:val="clear" w:color="auto" w:fill="auto"/>
          </w:tcPr>
          <w:p w:rsidR="00367977" w:rsidRPr="00367977" w:rsidRDefault="00367977" w:rsidP="00367977">
            <w:pPr>
              <w:pStyle w:val="ps1numbered"/>
              <w:numPr>
                <w:ilvl w:val="0"/>
                <w:numId w:val="0"/>
              </w:numPr>
              <w:rPr>
                <w:b w:val="0"/>
                <w:bCs w:val="0"/>
              </w:rPr>
            </w:pPr>
            <w:r w:rsidRPr="00367977">
              <w:rPr>
                <w:b w:val="0"/>
                <w:bCs w:val="0"/>
              </w:rPr>
              <w:t>1. Grammaire progressive du français</w:t>
            </w:r>
          </w:p>
          <w:p w:rsidR="00367977" w:rsidRPr="00367977" w:rsidRDefault="00367977" w:rsidP="00367977">
            <w:pPr>
              <w:pStyle w:val="ps1numbered"/>
              <w:numPr>
                <w:ilvl w:val="0"/>
                <w:numId w:val="0"/>
              </w:numPr>
              <w:rPr>
                <w:b w:val="0"/>
                <w:bCs w:val="0"/>
              </w:rPr>
            </w:pPr>
          </w:p>
          <w:p w:rsidR="00367977" w:rsidRPr="00367977" w:rsidRDefault="00367977" w:rsidP="00367977">
            <w:pPr>
              <w:pStyle w:val="ps1numbered"/>
              <w:numPr>
                <w:ilvl w:val="0"/>
                <w:numId w:val="0"/>
              </w:numPr>
              <w:rPr>
                <w:b w:val="0"/>
                <w:bCs w:val="0"/>
              </w:rPr>
            </w:pPr>
            <w:r w:rsidRPr="00367977">
              <w:rPr>
                <w:b w:val="0"/>
                <w:bCs w:val="0"/>
              </w:rPr>
              <w:t>2. Grammaire méthodique du français</w:t>
            </w:r>
          </w:p>
          <w:p w:rsidR="00972545" w:rsidRPr="00367977" w:rsidRDefault="00972545" w:rsidP="007918BC">
            <w:pPr>
              <w:pStyle w:val="ps1numbered"/>
              <w:numPr>
                <w:ilvl w:val="0"/>
                <w:numId w:val="0"/>
              </w:numPr>
              <w:rPr>
                <w:b w:val="0"/>
                <w:bCs w:val="0"/>
              </w:rPr>
            </w:pPr>
          </w:p>
        </w:tc>
      </w:tr>
      <w:tr w:rsidR="00972545" w:rsidRPr="00367977">
        <w:trPr>
          <w:trHeight w:val="228"/>
        </w:trPr>
        <w:tc>
          <w:tcPr>
            <w:tcW w:w="1766" w:type="dxa"/>
            <w:shd w:val="clear" w:color="auto" w:fill="auto"/>
          </w:tcPr>
          <w:p w:rsidR="00972545" w:rsidRPr="00793F1E" w:rsidRDefault="00793F1E" w:rsidP="007918BC">
            <w:pPr>
              <w:tabs>
                <w:tab w:val="left" w:pos="7166"/>
                <w:tab w:val="right" w:pos="8306"/>
              </w:tabs>
              <w:jc w:val="both"/>
              <w:rPr>
                <w:rFonts w:ascii="Times New Roman" w:hAnsi="Times New Roman"/>
                <w:sz w:val="22"/>
                <w:szCs w:val="22"/>
                <w:lang w:val="fr-FR"/>
              </w:rPr>
            </w:pPr>
            <w:r w:rsidRPr="00793F1E">
              <w:rPr>
                <w:rFonts w:ascii="Times New Roman" w:hAnsi="Times New Roman"/>
                <w:color w:val="000000"/>
                <w:sz w:val="22"/>
                <w:szCs w:val="22"/>
                <w:lang w:val="fr-FR"/>
              </w:rPr>
              <w:t>3. Mode, temps et aspect</w:t>
            </w:r>
          </w:p>
        </w:tc>
        <w:tc>
          <w:tcPr>
            <w:tcW w:w="1276" w:type="dxa"/>
            <w:shd w:val="clear" w:color="auto" w:fill="auto"/>
          </w:tcPr>
          <w:p w:rsidR="00972545" w:rsidRPr="00367977" w:rsidRDefault="00972545" w:rsidP="007918BC">
            <w:pPr>
              <w:pStyle w:val="ps1numbered"/>
              <w:numPr>
                <w:ilvl w:val="0"/>
                <w:numId w:val="0"/>
              </w:numPr>
              <w:rPr>
                <w:b w:val="0"/>
                <w:bCs w:val="0"/>
              </w:rPr>
            </w:pPr>
            <w:r w:rsidRPr="00367977">
              <w:rPr>
                <w:b w:val="0"/>
                <w:bCs w:val="0"/>
              </w:rPr>
              <w:t>2 semaines</w:t>
            </w:r>
          </w:p>
        </w:tc>
        <w:tc>
          <w:tcPr>
            <w:tcW w:w="992" w:type="dxa"/>
            <w:shd w:val="clear" w:color="auto" w:fill="auto"/>
          </w:tcPr>
          <w:p w:rsidR="00972545" w:rsidRPr="00367977" w:rsidRDefault="00972545" w:rsidP="007918BC">
            <w:pPr>
              <w:pStyle w:val="ps1numbered"/>
              <w:numPr>
                <w:ilvl w:val="0"/>
                <w:numId w:val="0"/>
              </w:numPr>
              <w:rPr>
                <w:b w:val="0"/>
                <w:bCs w:val="0"/>
              </w:rPr>
            </w:pPr>
            <w:r w:rsidRPr="00367977">
              <w:rPr>
                <w:b w:val="0"/>
                <w:bCs w:val="0"/>
              </w:rPr>
              <w:t xml:space="preserve">Nisreen Abu Hanak    </w:t>
            </w:r>
          </w:p>
        </w:tc>
        <w:tc>
          <w:tcPr>
            <w:tcW w:w="2552" w:type="dxa"/>
            <w:shd w:val="clear" w:color="auto" w:fill="auto"/>
          </w:tcPr>
          <w:p w:rsidR="00F53B54" w:rsidRPr="00367977" w:rsidRDefault="00F53B54" w:rsidP="00F53B54">
            <w:pPr>
              <w:jc w:val="both"/>
              <w:rPr>
                <w:rFonts w:ascii="Times New Roman" w:hAnsi="Times New Roman"/>
                <w:color w:val="000000"/>
                <w:sz w:val="22"/>
                <w:szCs w:val="22"/>
                <w:lang w:val="fr-FR"/>
              </w:rPr>
            </w:pPr>
            <w:r w:rsidRPr="00367977">
              <w:rPr>
                <w:rFonts w:ascii="Times New Roman" w:hAnsi="Times New Roman"/>
                <w:color w:val="000000"/>
                <w:sz w:val="22"/>
                <w:szCs w:val="22"/>
                <w:lang w:val="fr-FR"/>
              </w:rPr>
              <w:t>L'étudiant sera capable de maîtriser</w:t>
            </w:r>
          </w:p>
          <w:p w:rsidR="00F53B54" w:rsidRPr="00FD53C7" w:rsidRDefault="00F53B54" w:rsidP="00F53B54">
            <w:pPr>
              <w:rPr>
                <w:rFonts w:ascii="Times New Roman" w:hAnsi="Times New Roman"/>
                <w:sz w:val="22"/>
                <w:szCs w:val="22"/>
                <w:lang w:val="fr-FR"/>
              </w:rPr>
            </w:pPr>
            <w:r w:rsidRPr="00FD53C7">
              <w:rPr>
                <w:rFonts w:ascii="Times New Roman" w:hAnsi="Times New Roman"/>
                <w:color w:val="000000"/>
                <w:sz w:val="22"/>
                <w:szCs w:val="22"/>
                <w:rtl/>
                <w:lang w:val="fr-FR"/>
              </w:rPr>
              <w:t>-</w:t>
            </w:r>
            <w:r w:rsidRPr="00FD53C7">
              <w:rPr>
                <w:rFonts w:ascii="Times New Roman" w:hAnsi="Times New Roman"/>
                <w:color w:val="000000"/>
                <w:sz w:val="22"/>
                <w:szCs w:val="22"/>
                <w:lang w:val="fr-FR"/>
              </w:rPr>
              <w:t>Les modes des verbes.</w:t>
            </w:r>
          </w:p>
          <w:p w:rsidR="00F53B54" w:rsidRPr="00FD53C7" w:rsidRDefault="00F53B54" w:rsidP="00F53B54">
            <w:pPr>
              <w:rPr>
                <w:rFonts w:ascii="Times New Roman" w:hAnsi="Times New Roman"/>
                <w:sz w:val="22"/>
                <w:szCs w:val="22"/>
                <w:lang w:val="fr-FR"/>
              </w:rPr>
            </w:pPr>
            <w:r w:rsidRPr="00FD53C7">
              <w:rPr>
                <w:rFonts w:ascii="Times New Roman" w:hAnsi="Times New Roman"/>
                <w:color w:val="000000"/>
                <w:sz w:val="22"/>
                <w:szCs w:val="22"/>
                <w:rtl/>
                <w:lang w:val="fr-FR"/>
              </w:rPr>
              <w:t>-</w:t>
            </w:r>
            <w:r w:rsidRPr="00FD53C7">
              <w:rPr>
                <w:rFonts w:ascii="Times New Roman" w:hAnsi="Times New Roman"/>
                <w:color w:val="000000"/>
                <w:sz w:val="22"/>
                <w:szCs w:val="22"/>
                <w:lang w:val="fr-FR"/>
              </w:rPr>
              <w:t>Les temps des verbes.</w:t>
            </w:r>
          </w:p>
          <w:p w:rsidR="00F53B54" w:rsidRDefault="00F53B54" w:rsidP="00F53B54">
            <w:pPr>
              <w:rPr>
                <w:rFonts w:ascii="Times New Roman" w:hAnsi="Times New Roman"/>
                <w:color w:val="000000"/>
                <w:sz w:val="22"/>
                <w:szCs w:val="22"/>
                <w:lang w:val="fr-FR"/>
              </w:rPr>
            </w:pPr>
            <w:r w:rsidRPr="00FD53C7">
              <w:rPr>
                <w:rFonts w:ascii="Times New Roman" w:hAnsi="Times New Roman"/>
                <w:color w:val="000000"/>
                <w:sz w:val="22"/>
                <w:szCs w:val="22"/>
                <w:rtl/>
                <w:lang w:val="fr-FR"/>
              </w:rPr>
              <w:t>-</w:t>
            </w:r>
            <w:r w:rsidRPr="00FD53C7">
              <w:rPr>
                <w:rFonts w:ascii="Times New Roman" w:hAnsi="Times New Roman"/>
                <w:color w:val="000000"/>
                <w:sz w:val="22"/>
                <w:szCs w:val="22"/>
                <w:lang w:val="fr-FR"/>
              </w:rPr>
              <w:t>L’aspect verbal.</w:t>
            </w:r>
          </w:p>
          <w:p w:rsidR="00972545" w:rsidRPr="00367977" w:rsidRDefault="00972545" w:rsidP="007918BC">
            <w:pPr>
              <w:pStyle w:val="ps1numbered"/>
              <w:numPr>
                <w:ilvl w:val="0"/>
                <w:numId w:val="0"/>
              </w:numPr>
              <w:rPr>
                <w:b w:val="0"/>
                <w:bCs w:val="0"/>
              </w:rPr>
            </w:pPr>
          </w:p>
          <w:p w:rsidR="00972545" w:rsidRPr="00367977" w:rsidRDefault="00972545" w:rsidP="007918BC">
            <w:pPr>
              <w:pStyle w:val="ps1numbered"/>
              <w:numPr>
                <w:ilvl w:val="0"/>
                <w:numId w:val="0"/>
              </w:numPr>
              <w:rPr>
                <w:b w:val="0"/>
                <w:bCs w:val="0"/>
              </w:rPr>
            </w:pPr>
          </w:p>
        </w:tc>
        <w:tc>
          <w:tcPr>
            <w:tcW w:w="1559" w:type="dxa"/>
            <w:shd w:val="clear" w:color="auto" w:fill="auto"/>
          </w:tcPr>
          <w:p w:rsidR="00F53B54" w:rsidRPr="00367977" w:rsidRDefault="00F53B54" w:rsidP="00F53B54">
            <w:pPr>
              <w:pStyle w:val="ps1numbered"/>
              <w:numPr>
                <w:ilvl w:val="0"/>
                <w:numId w:val="0"/>
              </w:numPr>
              <w:rPr>
                <w:b w:val="0"/>
                <w:bCs w:val="0"/>
              </w:rPr>
            </w:pPr>
            <w:r w:rsidRPr="00367977">
              <w:rPr>
                <w:b w:val="0"/>
                <w:bCs w:val="0"/>
              </w:rPr>
              <w:t>Bilan</w:t>
            </w:r>
          </w:p>
          <w:p w:rsidR="00972545" w:rsidRPr="00367977" w:rsidRDefault="00F53B54" w:rsidP="00F53B54">
            <w:pPr>
              <w:pStyle w:val="ps1numbered"/>
              <w:numPr>
                <w:ilvl w:val="0"/>
                <w:numId w:val="0"/>
              </w:numPr>
              <w:rPr>
                <w:b w:val="0"/>
                <w:bCs w:val="0"/>
              </w:rPr>
            </w:pPr>
            <w:r w:rsidRPr="00367977">
              <w:rPr>
                <w:b w:val="0"/>
                <w:bCs w:val="0"/>
              </w:rPr>
              <w:t>Question/réponse</w:t>
            </w:r>
          </w:p>
        </w:tc>
        <w:tc>
          <w:tcPr>
            <w:tcW w:w="1744" w:type="dxa"/>
            <w:shd w:val="clear" w:color="auto" w:fill="auto"/>
          </w:tcPr>
          <w:p w:rsidR="00F53B54" w:rsidRPr="00367977" w:rsidRDefault="00F53B54" w:rsidP="00F53B54">
            <w:pPr>
              <w:pStyle w:val="ps1numbered"/>
              <w:numPr>
                <w:ilvl w:val="0"/>
                <w:numId w:val="0"/>
              </w:numPr>
              <w:rPr>
                <w:b w:val="0"/>
                <w:bCs w:val="0"/>
              </w:rPr>
            </w:pPr>
            <w:r w:rsidRPr="00367977">
              <w:rPr>
                <w:b w:val="0"/>
                <w:bCs w:val="0"/>
              </w:rPr>
              <w:t>1. Grammaire progressive du français</w:t>
            </w:r>
          </w:p>
          <w:p w:rsidR="00F53B54" w:rsidRPr="00367977" w:rsidRDefault="00F53B54" w:rsidP="00F53B54">
            <w:pPr>
              <w:pStyle w:val="ps1numbered"/>
              <w:numPr>
                <w:ilvl w:val="0"/>
                <w:numId w:val="0"/>
              </w:numPr>
              <w:rPr>
                <w:b w:val="0"/>
                <w:bCs w:val="0"/>
              </w:rPr>
            </w:pPr>
          </w:p>
          <w:p w:rsidR="00F53B54" w:rsidRPr="00367977" w:rsidRDefault="00F53B54" w:rsidP="00F53B54">
            <w:pPr>
              <w:pStyle w:val="ps1numbered"/>
              <w:numPr>
                <w:ilvl w:val="0"/>
                <w:numId w:val="0"/>
              </w:numPr>
              <w:rPr>
                <w:b w:val="0"/>
                <w:bCs w:val="0"/>
              </w:rPr>
            </w:pPr>
            <w:r w:rsidRPr="00367977">
              <w:rPr>
                <w:b w:val="0"/>
                <w:bCs w:val="0"/>
              </w:rPr>
              <w:t>2. Grammaire méthodique du français</w:t>
            </w:r>
          </w:p>
          <w:p w:rsidR="00972545" w:rsidRPr="00367977" w:rsidRDefault="00972545" w:rsidP="007918BC">
            <w:pPr>
              <w:pStyle w:val="ps1numbered"/>
              <w:numPr>
                <w:ilvl w:val="0"/>
                <w:numId w:val="0"/>
              </w:numPr>
              <w:rPr>
                <w:b w:val="0"/>
                <w:bCs w:val="0"/>
              </w:rPr>
            </w:pPr>
          </w:p>
        </w:tc>
      </w:tr>
      <w:tr w:rsidR="00972545" w:rsidRPr="00367977">
        <w:trPr>
          <w:trHeight w:val="228"/>
        </w:trPr>
        <w:tc>
          <w:tcPr>
            <w:tcW w:w="1766" w:type="dxa"/>
            <w:shd w:val="clear" w:color="auto" w:fill="auto"/>
          </w:tcPr>
          <w:p w:rsidR="00972545" w:rsidRPr="00367977" w:rsidRDefault="00972545" w:rsidP="007918BC">
            <w:pPr>
              <w:tabs>
                <w:tab w:val="left" w:pos="7166"/>
                <w:tab w:val="right" w:pos="8306"/>
              </w:tabs>
              <w:rPr>
                <w:rFonts w:ascii="Times New Roman" w:hAnsi="Times New Roman"/>
                <w:sz w:val="22"/>
                <w:szCs w:val="22"/>
                <w:lang w:val="fr-FR"/>
              </w:rPr>
            </w:pPr>
          </w:p>
          <w:p w:rsidR="00972545" w:rsidRPr="00367977" w:rsidRDefault="00972545" w:rsidP="007918BC">
            <w:pPr>
              <w:tabs>
                <w:tab w:val="left" w:pos="7166"/>
                <w:tab w:val="right" w:pos="8306"/>
              </w:tabs>
              <w:rPr>
                <w:rFonts w:ascii="Times New Roman" w:hAnsi="Times New Roman"/>
                <w:sz w:val="22"/>
                <w:szCs w:val="22"/>
                <w:lang w:val="fr-FR"/>
              </w:rPr>
            </w:pPr>
          </w:p>
          <w:p w:rsidR="00F53B54" w:rsidRPr="00FD53C7" w:rsidRDefault="00F53B54" w:rsidP="00F53B54">
            <w:pPr>
              <w:jc w:val="both"/>
              <w:rPr>
                <w:rFonts w:ascii="Times New Roman" w:hAnsi="Times New Roman"/>
                <w:sz w:val="22"/>
                <w:szCs w:val="22"/>
                <w:lang w:val="fr-FR"/>
              </w:rPr>
            </w:pPr>
            <w:r w:rsidRPr="00F53B54">
              <w:rPr>
                <w:rFonts w:ascii="Times New Roman" w:hAnsi="Times New Roman"/>
                <w:color w:val="000000"/>
                <w:sz w:val="22"/>
                <w:szCs w:val="22"/>
                <w:lang w:val="fr-FR"/>
              </w:rPr>
              <w:t>4. L’emploi des modes et des temps du verbe</w:t>
            </w:r>
            <w:r w:rsidRPr="00FD53C7">
              <w:rPr>
                <w:rFonts w:ascii="Times New Roman" w:hAnsi="Times New Roman"/>
                <w:b/>
                <w:bCs/>
                <w:color w:val="000000"/>
                <w:sz w:val="22"/>
                <w:szCs w:val="22"/>
                <w:lang w:val="fr-FR"/>
              </w:rPr>
              <w:t xml:space="preserve">. </w:t>
            </w:r>
          </w:p>
          <w:p w:rsidR="00972545" w:rsidRPr="00367977" w:rsidRDefault="00972545" w:rsidP="007918BC">
            <w:pPr>
              <w:tabs>
                <w:tab w:val="left" w:pos="7166"/>
                <w:tab w:val="right" w:pos="8306"/>
              </w:tabs>
              <w:jc w:val="both"/>
              <w:rPr>
                <w:rFonts w:ascii="Times New Roman" w:hAnsi="Times New Roman"/>
                <w:sz w:val="22"/>
                <w:szCs w:val="22"/>
                <w:lang w:val="fr-FR"/>
              </w:rPr>
            </w:pPr>
          </w:p>
        </w:tc>
        <w:tc>
          <w:tcPr>
            <w:tcW w:w="1276" w:type="dxa"/>
            <w:shd w:val="clear" w:color="auto" w:fill="auto"/>
          </w:tcPr>
          <w:p w:rsidR="00972545" w:rsidRPr="00367977" w:rsidRDefault="00F53B54" w:rsidP="007918BC">
            <w:pPr>
              <w:pStyle w:val="ps1numbered"/>
              <w:numPr>
                <w:ilvl w:val="0"/>
                <w:numId w:val="0"/>
              </w:numPr>
              <w:rPr>
                <w:b w:val="0"/>
                <w:bCs w:val="0"/>
              </w:rPr>
            </w:pPr>
            <w:r>
              <w:rPr>
                <w:b w:val="0"/>
                <w:bCs w:val="0"/>
              </w:rPr>
              <w:t>4+5+6+7+8</w:t>
            </w:r>
          </w:p>
        </w:tc>
        <w:tc>
          <w:tcPr>
            <w:tcW w:w="992" w:type="dxa"/>
            <w:shd w:val="clear" w:color="auto" w:fill="auto"/>
          </w:tcPr>
          <w:p w:rsidR="00972545" w:rsidRPr="00367977" w:rsidRDefault="00972545" w:rsidP="007918BC">
            <w:pPr>
              <w:pStyle w:val="ps1numbered"/>
              <w:numPr>
                <w:ilvl w:val="0"/>
                <w:numId w:val="0"/>
              </w:numPr>
              <w:rPr>
                <w:b w:val="0"/>
                <w:bCs w:val="0"/>
              </w:rPr>
            </w:pPr>
            <w:r w:rsidRPr="00367977">
              <w:rPr>
                <w:b w:val="0"/>
                <w:bCs w:val="0"/>
              </w:rPr>
              <w:t xml:space="preserve">Nisreen Abu Hanak    </w:t>
            </w:r>
          </w:p>
        </w:tc>
        <w:tc>
          <w:tcPr>
            <w:tcW w:w="2552" w:type="dxa"/>
            <w:shd w:val="clear" w:color="auto" w:fill="auto"/>
          </w:tcPr>
          <w:p w:rsidR="00F53B54" w:rsidRPr="00367977" w:rsidRDefault="00F53B54" w:rsidP="00F53B54">
            <w:pPr>
              <w:jc w:val="both"/>
              <w:rPr>
                <w:rFonts w:ascii="Times New Roman" w:hAnsi="Times New Roman"/>
                <w:color w:val="000000"/>
                <w:sz w:val="22"/>
                <w:szCs w:val="22"/>
                <w:lang w:val="fr-FR"/>
              </w:rPr>
            </w:pPr>
            <w:r w:rsidRPr="00367977">
              <w:rPr>
                <w:rFonts w:ascii="Times New Roman" w:hAnsi="Times New Roman"/>
                <w:color w:val="000000"/>
                <w:sz w:val="22"/>
                <w:szCs w:val="22"/>
                <w:lang w:val="fr-FR"/>
              </w:rPr>
              <w:t>L'étudiant sera capable de maîtriser</w:t>
            </w:r>
          </w:p>
          <w:p w:rsidR="00F53B54" w:rsidRDefault="00F53B54" w:rsidP="00F53B54">
            <w:pPr>
              <w:jc w:val="both"/>
              <w:rPr>
                <w:rFonts w:ascii="Times New Roman" w:hAnsi="Times New Roman"/>
                <w:color w:val="000000"/>
                <w:sz w:val="22"/>
                <w:szCs w:val="22"/>
                <w:lang w:val="fr-FR"/>
              </w:rPr>
            </w:pPr>
          </w:p>
          <w:p w:rsidR="00F53B54" w:rsidRPr="00FD53C7" w:rsidRDefault="00F53B54" w:rsidP="00F53B54">
            <w:pPr>
              <w:jc w:val="both"/>
              <w:rPr>
                <w:rFonts w:ascii="Times New Roman" w:hAnsi="Times New Roman"/>
                <w:sz w:val="22"/>
                <w:szCs w:val="22"/>
                <w:lang w:val="fr-FR"/>
              </w:rPr>
            </w:pPr>
            <w:r w:rsidRPr="00FD53C7">
              <w:rPr>
                <w:rFonts w:ascii="Times New Roman" w:hAnsi="Times New Roman"/>
                <w:color w:val="000000"/>
                <w:sz w:val="22"/>
                <w:szCs w:val="22"/>
                <w:lang w:val="fr-FR"/>
              </w:rPr>
              <w:t>L’indicatif.</w:t>
            </w:r>
          </w:p>
          <w:p w:rsidR="00F53B54" w:rsidRPr="00FD53C7" w:rsidRDefault="00F53B54" w:rsidP="00F53B54">
            <w:pPr>
              <w:jc w:val="both"/>
              <w:rPr>
                <w:rFonts w:ascii="Times New Roman" w:hAnsi="Times New Roman"/>
                <w:sz w:val="22"/>
                <w:szCs w:val="22"/>
                <w:lang w:val="fr-FR"/>
              </w:rPr>
            </w:pPr>
            <w:r w:rsidRPr="00FD53C7">
              <w:rPr>
                <w:rFonts w:ascii="Times New Roman" w:hAnsi="Times New Roman"/>
                <w:color w:val="000000"/>
                <w:sz w:val="22"/>
                <w:szCs w:val="22"/>
                <w:lang w:val="fr-FR"/>
              </w:rPr>
              <w:t>Le présent de l’indicatif.</w:t>
            </w:r>
          </w:p>
          <w:p w:rsidR="00F53B54" w:rsidRPr="00FD53C7" w:rsidRDefault="00F53B54" w:rsidP="00F53B54">
            <w:pPr>
              <w:jc w:val="both"/>
              <w:rPr>
                <w:rFonts w:ascii="Times New Roman" w:hAnsi="Times New Roman"/>
                <w:sz w:val="22"/>
                <w:szCs w:val="22"/>
                <w:lang w:val="fr-FR"/>
              </w:rPr>
            </w:pPr>
            <w:r w:rsidRPr="00FD53C7">
              <w:rPr>
                <w:rFonts w:ascii="Times New Roman" w:hAnsi="Times New Roman"/>
                <w:color w:val="000000"/>
                <w:sz w:val="22"/>
                <w:szCs w:val="22"/>
                <w:lang w:val="fr-FR"/>
              </w:rPr>
              <w:t>Le</w:t>
            </w:r>
            <w:r w:rsidRPr="00FD53C7">
              <w:rPr>
                <w:rFonts w:ascii="Times New Roman" w:hAnsi="Times New Roman"/>
                <w:color w:val="000000"/>
                <w:sz w:val="22"/>
                <w:szCs w:val="22"/>
                <w:rtl/>
                <w:lang w:val="fr-FR"/>
              </w:rPr>
              <w:t xml:space="preserve"> </w:t>
            </w:r>
            <w:r w:rsidRPr="00FD53C7">
              <w:rPr>
                <w:rFonts w:ascii="Times New Roman" w:hAnsi="Times New Roman"/>
                <w:color w:val="000000"/>
                <w:sz w:val="22"/>
                <w:szCs w:val="22"/>
                <w:lang w:val="fr-FR"/>
              </w:rPr>
              <w:t>passé composé de l’indicatif.</w:t>
            </w:r>
          </w:p>
          <w:p w:rsidR="00F53B54" w:rsidRPr="00FD53C7" w:rsidRDefault="00F53B54" w:rsidP="00F53B54">
            <w:pPr>
              <w:jc w:val="both"/>
              <w:rPr>
                <w:rFonts w:ascii="Times New Roman" w:hAnsi="Times New Roman"/>
                <w:sz w:val="22"/>
                <w:szCs w:val="22"/>
                <w:lang w:val="fr-FR"/>
              </w:rPr>
            </w:pPr>
            <w:r w:rsidRPr="00FD53C7">
              <w:rPr>
                <w:rFonts w:ascii="Times New Roman" w:hAnsi="Times New Roman"/>
                <w:color w:val="000000"/>
                <w:sz w:val="22"/>
                <w:szCs w:val="22"/>
                <w:lang w:val="fr-FR"/>
              </w:rPr>
              <w:t>L’imparfait de l’indicatif.</w:t>
            </w:r>
          </w:p>
          <w:p w:rsidR="00F53B54" w:rsidRPr="00FD53C7" w:rsidRDefault="00F53B54" w:rsidP="00F53B54">
            <w:pPr>
              <w:jc w:val="both"/>
              <w:rPr>
                <w:rFonts w:ascii="Times New Roman" w:hAnsi="Times New Roman"/>
                <w:sz w:val="22"/>
                <w:szCs w:val="22"/>
                <w:lang w:val="fr-FR"/>
              </w:rPr>
            </w:pPr>
            <w:r w:rsidRPr="00FD53C7">
              <w:rPr>
                <w:rFonts w:ascii="Times New Roman" w:hAnsi="Times New Roman"/>
                <w:color w:val="000000"/>
                <w:sz w:val="22"/>
                <w:szCs w:val="22"/>
                <w:lang w:val="fr-FR"/>
              </w:rPr>
              <w:t>Le passé simple.</w:t>
            </w:r>
          </w:p>
          <w:p w:rsidR="00F53B54" w:rsidRPr="00FD53C7" w:rsidRDefault="00F53B54" w:rsidP="00F53B54">
            <w:pPr>
              <w:jc w:val="both"/>
              <w:rPr>
                <w:rFonts w:ascii="Times New Roman" w:hAnsi="Times New Roman"/>
                <w:sz w:val="22"/>
                <w:szCs w:val="22"/>
                <w:lang w:val="fr-FR"/>
              </w:rPr>
            </w:pPr>
            <w:r w:rsidRPr="00FD53C7">
              <w:rPr>
                <w:rFonts w:ascii="Times New Roman" w:hAnsi="Times New Roman"/>
                <w:color w:val="000000"/>
                <w:sz w:val="22"/>
                <w:szCs w:val="22"/>
                <w:lang w:val="fr-FR"/>
              </w:rPr>
              <w:t>Le plus-que-parfait et le passé intérieur.</w:t>
            </w:r>
          </w:p>
          <w:p w:rsidR="00F53B54" w:rsidRPr="00FD53C7" w:rsidRDefault="00F53B54" w:rsidP="00F53B54">
            <w:pPr>
              <w:jc w:val="both"/>
              <w:rPr>
                <w:rFonts w:ascii="Times New Roman" w:hAnsi="Times New Roman"/>
                <w:sz w:val="22"/>
                <w:szCs w:val="22"/>
                <w:lang w:val="fr-FR"/>
              </w:rPr>
            </w:pPr>
            <w:r w:rsidRPr="00FD53C7">
              <w:rPr>
                <w:rFonts w:ascii="Times New Roman" w:hAnsi="Times New Roman"/>
                <w:color w:val="000000"/>
                <w:sz w:val="22"/>
                <w:szCs w:val="22"/>
                <w:lang w:val="fr-FR"/>
              </w:rPr>
              <w:lastRenderedPageBreak/>
              <w:t>Le conditionnel.</w:t>
            </w:r>
          </w:p>
          <w:p w:rsidR="00F53B54" w:rsidRPr="00FD53C7" w:rsidRDefault="00F53B54" w:rsidP="00F53B54">
            <w:pPr>
              <w:jc w:val="both"/>
              <w:rPr>
                <w:rFonts w:ascii="Times New Roman" w:hAnsi="Times New Roman"/>
                <w:sz w:val="22"/>
                <w:szCs w:val="22"/>
                <w:lang w:val="fr-FR"/>
              </w:rPr>
            </w:pPr>
            <w:r w:rsidRPr="00FD53C7">
              <w:rPr>
                <w:rFonts w:ascii="Times New Roman" w:hAnsi="Times New Roman"/>
                <w:color w:val="000000"/>
                <w:sz w:val="22"/>
                <w:szCs w:val="22"/>
                <w:lang w:val="fr-FR"/>
              </w:rPr>
              <w:t>Le subjonctif.</w:t>
            </w:r>
          </w:p>
          <w:p w:rsidR="00F53B54" w:rsidRPr="00FD53C7" w:rsidRDefault="00F53B54" w:rsidP="00F53B54">
            <w:pPr>
              <w:jc w:val="both"/>
              <w:rPr>
                <w:rFonts w:ascii="Times New Roman" w:hAnsi="Times New Roman"/>
                <w:sz w:val="22"/>
                <w:szCs w:val="22"/>
                <w:lang w:val="fr-FR"/>
              </w:rPr>
            </w:pPr>
            <w:r w:rsidRPr="00FD53C7">
              <w:rPr>
                <w:rFonts w:ascii="Times New Roman" w:hAnsi="Times New Roman"/>
                <w:color w:val="000000"/>
                <w:sz w:val="22"/>
                <w:szCs w:val="22"/>
                <w:lang w:val="fr-FR"/>
              </w:rPr>
              <w:t>L’impératif.</w:t>
            </w:r>
          </w:p>
          <w:p w:rsidR="00F53B54" w:rsidRPr="00FD53C7" w:rsidRDefault="00F53B54" w:rsidP="00F53B54">
            <w:pPr>
              <w:jc w:val="both"/>
              <w:rPr>
                <w:rFonts w:ascii="Times New Roman" w:hAnsi="Times New Roman"/>
                <w:sz w:val="22"/>
                <w:szCs w:val="22"/>
                <w:lang w:val="fr-FR"/>
              </w:rPr>
            </w:pPr>
            <w:r w:rsidRPr="00FD53C7">
              <w:rPr>
                <w:rFonts w:ascii="Times New Roman" w:hAnsi="Times New Roman"/>
                <w:color w:val="000000"/>
                <w:sz w:val="22"/>
                <w:szCs w:val="22"/>
                <w:lang w:val="fr-FR"/>
              </w:rPr>
              <w:t>L’infinitif.</w:t>
            </w:r>
          </w:p>
          <w:p w:rsidR="00F53B54" w:rsidRPr="00FD53C7" w:rsidRDefault="00F53B54" w:rsidP="00F53B54">
            <w:pPr>
              <w:jc w:val="both"/>
              <w:rPr>
                <w:rFonts w:ascii="Times New Roman" w:hAnsi="Times New Roman"/>
                <w:color w:val="000000"/>
                <w:sz w:val="22"/>
                <w:szCs w:val="22"/>
                <w:lang w:val="fr-FR"/>
              </w:rPr>
            </w:pPr>
            <w:r w:rsidRPr="00FD53C7">
              <w:rPr>
                <w:rFonts w:ascii="Times New Roman" w:hAnsi="Times New Roman"/>
                <w:color w:val="000000"/>
                <w:sz w:val="22"/>
                <w:szCs w:val="22"/>
                <w:lang w:val="fr-FR"/>
              </w:rPr>
              <w:t>Participe</w:t>
            </w:r>
            <w:r w:rsidRPr="00FD53C7">
              <w:rPr>
                <w:rFonts w:ascii="Times New Roman" w:hAnsi="Times New Roman"/>
                <w:color w:val="000000"/>
                <w:sz w:val="22"/>
                <w:szCs w:val="22"/>
                <w:rtl/>
                <w:lang w:val="fr-FR"/>
              </w:rPr>
              <w:t xml:space="preserve"> </w:t>
            </w:r>
            <w:r w:rsidRPr="00FD53C7">
              <w:rPr>
                <w:rFonts w:ascii="Times New Roman" w:hAnsi="Times New Roman"/>
                <w:color w:val="000000"/>
                <w:sz w:val="22"/>
                <w:szCs w:val="22"/>
                <w:lang w:val="fr-FR"/>
              </w:rPr>
              <w:t>et gérondif.</w:t>
            </w:r>
          </w:p>
          <w:p w:rsidR="00972545" w:rsidRPr="00367977" w:rsidRDefault="00972545" w:rsidP="007918BC">
            <w:pPr>
              <w:autoSpaceDE w:val="0"/>
              <w:autoSpaceDN w:val="0"/>
              <w:adjustRightInd w:val="0"/>
              <w:jc w:val="lowKashida"/>
              <w:rPr>
                <w:rFonts w:ascii="Times New Roman" w:hAnsi="Times New Roman"/>
                <w:sz w:val="22"/>
                <w:szCs w:val="22"/>
                <w:lang w:val="fr-FR"/>
              </w:rPr>
            </w:pPr>
          </w:p>
          <w:p w:rsidR="00972545" w:rsidRPr="00367977" w:rsidRDefault="00972545" w:rsidP="007918BC">
            <w:pPr>
              <w:pStyle w:val="ps1numbered"/>
              <w:numPr>
                <w:ilvl w:val="0"/>
                <w:numId w:val="0"/>
              </w:numPr>
              <w:rPr>
                <w:b w:val="0"/>
                <w:bCs w:val="0"/>
              </w:rPr>
            </w:pPr>
          </w:p>
        </w:tc>
        <w:tc>
          <w:tcPr>
            <w:tcW w:w="1559" w:type="dxa"/>
            <w:shd w:val="clear" w:color="auto" w:fill="auto"/>
          </w:tcPr>
          <w:p w:rsidR="00F53B54" w:rsidRPr="00367977" w:rsidRDefault="00F53B54" w:rsidP="00F53B54">
            <w:pPr>
              <w:pStyle w:val="ps1numbered"/>
              <w:numPr>
                <w:ilvl w:val="0"/>
                <w:numId w:val="0"/>
              </w:numPr>
              <w:rPr>
                <w:b w:val="0"/>
                <w:bCs w:val="0"/>
              </w:rPr>
            </w:pPr>
            <w:r w:rsidRPr="00367977">
              <w:rPr>
                <w:b w:val="0"/>
                <w:bCs w:val="0"/>
              </w:rPr>
              <w:lastRenderedPageBreak/>
              <w:t>Bilan</w:t>
            </w:r>
          </w:p>
          <w:p w:rsidR="00972545" w:rsidRPr="00367977" w:rsidRDefault="00F53B54" w:rsidP="00F53B54">
            <w:pPr>
              <w:pStyle w:val="ps1numbered"/>
              <w:numPr>
                <w:ilvl w:val="0"/>
                <w:numId w:val="0"/>
              </w:numPr>
              <w:rPr>
                <w:b w:val="0"/>
                <w:bCs w:val="0"/>
              </w:rPr>
            </w:pPr>
            <w:r w:rsidRPr="00367977">
              <w:rPr>
                <w:b w:val="0"/>
                <w:bCs w:val="0"/>
              </w:rPr>
              <w:t>Question/réponse</w:t>
            </w:r>
          </w:p>
        </w:tc>
        <w:tc>
          <w:tcPr>
            <w:tcW w:w="1744" w:type="dxa"/>
            <w:shd w:val="clear" w:color="auto" w:fill="auto"/>
          </w:tcPr>
          <w:p w:rsidR="00F53B54" w:rsidRPr="00367977" w:rsidRDefault="00F53B54" w:rsidP="00F53B54">
            <w:pPr>
              <w:pStyle w:val="ps1numbered"/>
              <w:numPr>
                <w:ilvl w:val="0"/>
                <w:numId w:val="0"/>
              </w:numPr>
              <w:rPr>
                <w:b w:val="0"/>
                <w:bCs w:val="0"/>
              </w:rPr>
            </w:pPr>
            <w:r w:rsidRPr="00367977">
              <w:rPr>
                <w:b w:val="0"/>
                <w:bCs w:val="0"/>
              </w:rPr>
              <w:t>1. Grammaire progressive du français</w:t>
            </w:r>
          </w:p>
          <w:p w:rsidR="00F53B54" w:rsidRPr="00367977" w:rsidRDefault="00F53B54" w:rsidP="00F53B54">
            <w:pPr>
              <w:pStyle w:val="ps1numbered"/>
              <w:numPr>
                <w:ilvl w:val="0"/>
                <w:numId w:val="0"/>
              </w:numPr>
              <w:rPr>
                <w:b w:val="0"/>
                <w:bCs w:val="0"/>
              </w:rPr>
            </w:pPr>
          </w:p>
          <w:p w:rsidR="00F53B54" w:rsidRPr="00367977" w:rsidRDefault="00F53B54" w:rsidP="00F53B54">
            <w:pPr>
              <w:pStyle w:val="ps1numbered"/>
              <w:numPr>
                <w:ilvl w:val="0"/>
                <w:numId w:val="0"/>
              </w:numPr>
              <w:rPr>
                <w:b w:val="0"/>
                <w:bCs w:val="0"/>
              </w:rPr>
            </w:pPr>
            <w:r w:rsidRPr="00367977">
              <w:rPr>
                <w:b w:val="0"/>
                <w:bCs w:val="0"/>
              </w:rPr>
              <w:t>2. Grammaire méthodique du français</w:t>
            </w:r>
          </w:p>
          <w:p w:rsidR="00972545" w:rsidRPr="00367977" w:rsidRDefault="00972545" w:rsidP="007918BC">
            <w:pPr>
              <w:pStyle w:val="ps1numbered"/>
              <w:numPr>
                <w:ilvl w:val="0"/>
                <w:numId w:val="0"/>
              </w:numPr>
              <w:rPr>
                <w:b w:val="0"/>
                <w:bCs w:val="0"/>
              </w:rPr>
            </w:pPr>
          </w:p>
        </w:tc>
      </w:tr>
      <w:tr w:rsidR="00972545" w:rsidRPr="00367977">
        <w:trPr>
          <w:trHeight w:val="243"/>
        </w:trPr>
        <w:tc>
          <w:tcPr>
            <w:tcW w:w="1766" w:type="dxa"/>
            <w:shd w:val="clear" w:color="auto" w:fill="auto"/>
          </w:tcPr>
          <w:p w:rsidR="00F53B54" w:rsidRPr="00F53B54" w:rsidRDefault="00F53B54" w:rsidP="00F53B54">
            <w:pPr>
              <w:rPr>
                <w:rFonts w:ascii="Times New Roman" w:hAnsi="Times New Roman"/>
                <w:sz w:val="22"/>
                <w:szCs w:val="22"/>
                <w:lang w:val="fr-FR"/>
              </w:rPr>
            </w:pPr>
            <w:r w:rsidRPr="00F53B54">
              <w:rPr>
                <w:rFonts w:ascii="Times New Roman" w:hAnsi="Times New Roman"/>
                <w:color w:val="000000"/>
                <w:sz w:val="22"/>
                <w:szCs w:val="22"/>
                <w:lang w:val="fr-FR"/>
              </w:rPr>
              <w:lastRenderedPageBreak/>
              <w:t xml:space="preserve">5. Les mots invariables. </w:t>
            </w:r>
          </w:p>
          <w:p w:rsidR="00972545" w:rsidRPr="00367977" w:rsidRDefault="00972545" w:rsidP="007918BC">
            <w:pPr>
              <w:tabs>
                <w:tab w:val="left" w:pos="7166"/>
                <w:tab w:val="right" w:pos="8306"/>
              </w:tabs>
              <w:jc w:val="both"/>
              <w:rPr>
                <w:rFonts w:ascii="Times New Roman" w:hAnsi="Times New Roman"/>
                <w:sz w:val="22"/>
                <w:szCs w:val="22"/>
                <w:lang w:val="fr-FR"/>
              </w:rPr>
            </w:pPr>
          </w:p>
        </w:tc>
        <w:tc>
          <w:tcPr>
            <w:tcW w:w="1276" w:type="dxa"/>
            <w:shd w:val="clear" w:color="auto" w:fill="auto"/>
          </w:tcPr>
          <w:p w:rsidR="00972545" w:rsidRPr="00367977" w:rsidRDefault="00F53B54" w:rsidP="007918BC">
            <w:pPr>
              <w:pStyle w:val="ps1numbered"/>
              <w:numPr>
                <w:ilvl w:val="0"/>
                <w:numId w:val="0"/>
              </w:numPr>
              <w:rPr>
                <w:b w:val="0"/>
                <w:bCs w:val="0"/>
              </w:rPr>
            </w:pPr>
            <w:r>
              <w:rPr>
                <w:b w:val="0"/>
                <w:bCs w:val="0"/>
              </w:rPr>
              <w:t>9+10</w:t>
            </w:r>
          </w:p>
        </w:tc>
        <w:tc>
          <w:tcPr>
            <w:tcW w:w="992" w:type="dxa"/>
            <w:shd w:val="clear" w:color="auto" w:fill="auto"/>
          </w:tcPr>
          <w:p w:rsidR="00972545" w:rsidRPr="00367977" w:rsidRDefault="00972545" w:rsidP="007918BC">
            <w:pPr>
              <w:pStyle w:val="ps1numbered"/>
              <w:numPr>
                <w:ilvl w:val="0"/>
                <w:numId w:val="0"/>
              </w:numPr>
              <w:rPr>
                <w:b w:val="0"/>
                <w:bCs w:val="0"/>
              </w:rPr>
            </w:pPr>
            <w:r w:rsidRPr="00367977">
              <w:rPr>
                <w:b w:val="0"/>
                <w:bCs w:val="0"/>
              </w:rPr>
              <w:t xml:space="preserve">Nisreen Abu Hanak    </w:t>
            </w:r>
          </w:p>
        </w:tc>
        <w:tc>
          <w:tcPr>
            <w:tcW w:w="2552" w:type="dxa"/>
            <w:shd w:val="clear" w:color="auto" w:fill="auto"/>
          </w:tcPr>
          <w:p w:rsidR="00F53B54" w:rsidRPr="00367977" w:rsidRDefault="00F53B54" w:rsidP="00F53B54">
            <w:pPr>
              <w:jc w:val="both"/>
              <w:rPr>
                <w:rFonts w:ascii="Times New Roman" w:hAnsi="Times New Roman"/>
                <w:color w:val="000000"/>
                <w:sz w:val="22"/>
                <w:szCs w:val="22"/>
                <w:lang w:val="fr-FR"/>
              </w:rPr>
            </w:pPr>
            <w:r w:rsidRPr="00367977">
              <w:rPr>
                <w:rFonts w:ascii="Times New Roman" w:hAnsi="Times New Roman"/>
                <w:color w:val="000000"/>
                <w:sz w:val="22"/>
                <w:szCs w:val="22"/>
                <w:lang w:val="fr-FR"/>
              </w:rPr>
              <w:t>L'étudiant sera capable de maîtriser</w:t>
            </w:r>
          </w:p>
          <w:p w:rsidR="00F53B54" w:rsidRDefault="00F53B54" w:rsidP="00F53B54">
            <w:pPr>
              <w:rPr>
                <w:rFonts w:ascii="Times New Roman" w:hAnsi="Times New Roman"/>
                <w:color w:val="000000"/>
                <w:sz w:val="22"/>
                <w:szCs w:val="22"/>
                <w:lang w:val="fr-FR"/>
              </w:rPr>
            </w:pPr>
          </w:p>
          <w:p w:rsidR="00F53B54" w:rsidRPr="00FD53C7" w:rsidRDefault="00F53B54" w:rsidP="00F53B54">
            <w:pPr>
              <w:rPr>
                <w:rFonts w:ascii="Times New Roman" w:hAnsi="Times New Roman"/>
                <w:sz w:val="22"/>
                <w:szCs w:val="22"/>
                <w:lang w:val="fr-FR"/>
              </w:rPr>
            </w:pPr>
            <w:r>
              <w:rPr>
                <w:rFonts w:ascii="Times New Roman" w:hAnsi="Times New Roman"/>
                <w:color w:val="000000"/>
                <w:sz w:val="22"/>
                <w:szCs w:val="22"/>
                <w:lang w:val="fr-FR"/>
              </w:rPr>
              <w:t xml:space="preserve">- </w:t>
            </w:r>
            <w:r w:rsidRPr="00FD53C7">
              <w:rPr>
                <w:rFonts w:ascii="Times New Roman" w:hAnsi="Times New Roman"/>
                <w:color w:val="000000"/>
                <w:sz w:val="22"/>
                <w:szCs w:val="22"/>
                <w:lang w:val="fr-FR"/>
              </w:rPr>
              <w:t xml:space="preserve">Les prépositions. </w:t>
            </w:r>
          </w:p>
          <w:p w:rsidR="00F53B54" w:rsidRPr="00FD53C7" w:rsidRDefault="00F53B54" w:rsidP="00F53B54">
            <w:pPr>
              <w:rPr>
                <w:rFonts w:ascii="Times New Roman" w:hAnsi="Times New Roman"/>
                <w:sz w:val="22"/>
                <w:szCs w:val="22"/>
                <w:lang w:val="fr-FR"/>
              </w:rPr>
            </w:pPr>
            <w:r w:rsidRPr="00FD53C7">
              <w:rPr>
                <w:rFonts w:ascii="Times New Roman" w:hAnsi="Times New Roman"/>
                <w:color w:val="000000"/>
                <w:sz w:val="22"/>
                <w:szCs w:val="22"/>
                <w:rtl/>
                <w:lang w:val="fr-FR"/>
              </w:rPr>
              <w:t>-</w:t>
            </w:r>
            <w:r w:rsidRPr="00FD53C7">
              <w:rPr>
                <w:rFonts w:ascii="Times New Roman" w:hAnsi="Times New Roman"/>
                <w:color w:val="000000"/>
                <w:sz w:val="22"/>
                <w:szCs w:val="22"/>
                <w:lang w:val="fr-FR"/>
              </w:rPr>
              <w:t xml:space="preserve">Les adverbes. </w:t>
            </w:r>
          </w:p>
          <w:p w:rsidR="00972545" w:rsidRPr="00367977" w:rsidRDefault="00972545" w:rsidP="007918BC">
            <w:pPr>
              <w:pStyle w:val="ps1numbered"/>
              <w:numPr>
                <w:ilvl w:val="0"/>
                <w:numId w:val="0"/>
              </w:numPr>
              <w:rPr>
                <w:b w:val="0"/>
                <w:bCs w:val="0"/>
              </w:rPr>
            </w:pPr>
          </w:p>
        </w:tc>
        <w:tc>
          <w:tcPr>
            <w:tcW w:w="1559" w:type="dxa"/>
            <w:shd w:val="clear" w:color="auto" w:fill="auto"/>
          </w:tcPr>
          <w:p w:rsidR="00F53B54" w:rsidRPr="00367977" w:rsidRDefault="00F53B54" w:rsidP="00F53B54">
            <w:pPr>
              <w:pStyle w:val="ps1numbered"/>
              <w:numPr>
                <w:ilvl w:val="0"/>
                <w:numId w:val="0"/>
              </w:numPr>
              <w:rPr>
                <w:b w:val="0"/>
                <w:bCs w:val="0"/>
              </w:rPr>
            </w:pPr>
            <w:r w:rsidRPr="00367977">
              <w:rPr>
                <w:b w:val="0"/>
                <w:bCs w:val="0"/>
              </w:rPr>
              <w:t>Bilan</w:t>
            </w:r>
          </w:p>
          <w:p w:rsidR="00972545" w:rsidRPr="00367977" w:rsidRDefault="00F53B54" w:rsidP="00F53B54">
            <w:pPr>
              <w:pStyle w:val="ps1numbered"/>
              <w:numPr>
                <w:ilvl w:val="0"/>
                <w:numId w:val="0"/>
              </w:numPr>
              <w:rPr>
                <w:b w:val="0"/>
                <w:bCs w:val="0"/>
              </w:rPr>
            </w:pPr>
            <w:r w:rsidRPr="00367977">
              <w:rPr>
                <w:b w:val="0"/>
                <w:bCs w:val="0"/>
              </w:rPr>
              <w:t xml:space="preserve">Question/réponse </w:t>
            </w:r>
          </w:p>
        </w:tc>
        <w:tc>
          <w:tcPr>
            <w:tcW w:w="1744" w:type="dxa"/>
            <w:shd w:val="clear" w:color="auto" w:fill="auto"/>
          </w:tcPr>
          <w:p w:rsidR="00F53B54" w:rsidRPr="00367977" w:rsidRDefault="00F53B54" w:rsidP="00F53B54">
            <w:pPr>
              <w:pStyle w:val="ps1numbered"/>
              <w:numPr>
                <w:ilvl w:val="0"/>
                <w:numId w:val="0"/>
              </w:numPr>
              <w:rPr>
                <w:b w:val="0"/>
                <w:bCs w:val="0"/>
              </w:rPr>
            </w:pPr>
            <w:r w:rsidRPr="00367977">
              <w:rPr>
                <w:b w:val="0"/>
                <w:bCs w:val="0"/>
              </w:rPr>
              <w:t>1. Grammaire progressive du français</w:t>
            </w:r>
          </w:p>
          <w:p w:rsidR="00F53B54" w:rsidRPr="00367977" w:rsidRDefault="00F53B54" w:rsidP="00F53B54">
            <w:pPr>
              <w:pStyle w:val="ps1numbered"/>
              <w:numPr>
                <w:ilvl w:val="0"/>
                <w:numId w:val="0"/>
              </w:numPr>
              <w:rPr>
                <w:b w:val="0"/>
                <w:bCs w:val="0"/>
              </w:rPr>
            </w:pPr>
          </w:p>
          <w:p w:rsidR="00F53B54" w:rsidRPr="00367977" w:rsidRDefault="00F53B54" w:rsidP="00F53B54">
            <w:pPr>
              <w:pStyle w:val="ps1numbered"/>
              <w:numPr>
                <w:ilvl w:val="0"/>
                <w:numId w:val="0"/>
              </w:numPr>
              <w:rPr>
                <w:b w:val="0"/>
                <w:bCs w:val="0"/>
              </w:rPr>
            </w:pPr>
            <w:r w:rsidRPr="00367977">
              <w:rPr>
                <w:b w:val="0"/>
                <w:bCs w:val="0"/>
              </w:rPr>
              <w:t>2. Grammaire méthodique du français</w:t>
            </w:r>
          </w:p>
          <w:p w:rsidR="00972545" w:rsidRPr="00367977" w:rsidRDefault="00972545" w:rsidP="007918BC">
            <w:pPr>
              <w:pStyle w:val="ps1numbered"/>
              <w:numPr>
                <w:ilvl w:val="0"/>
                <w:numId w:val="0"/>
              </w:numPr>
              <w:rPr>
                <w:b w:val="0"/>
                <w:bCs w:val="0"/>
              </w:rPr>
            </w:pPr>
          </w:p>
        </w:tc>
      </w:tr>
      <w:tr w:rsidR="00972545" w:rsidRPr="00367977">
        <w:trPr>
          <w:trHeight w:val="228"/>
        </w:trPr>
        <w:tc>
          <w:tcPr>
            <w:tcW w:w="1766" w:type="dxa"/>
            <w:shd w:val="clear" w:color="auto" w:fill="auto"/>
          </w:tcPr>
          <w:p w:rsidR="00972545" w:rsidRPr="00F53B54" w:rsidRDefault="00972545" w:rsidP="007918BC">
            <w:pPr>
              <w:tabs>
                <w:tab w:val="left" w:pos="7166"/>
                <w:tab w:val="right" w:pos="8306"/>
              </w:tabs>
              <w:jc w:val="both"/>
              <w:rPr>
                <w:rFonts w:ascii="Times New Roman" w:hAnsi="Times New Roman"/>
                <w:sz w:val="22"/>
                <w:szCs w:val="22"/>
                <w:lang w:val="fr-FR"/>
              </w:rPr>
            </w:pPr>
            <w:r w:rsidRPr="00F53B54">
              <w:rPr>
                <w:rFonts w:ascii="Times New Roman" w:hAnsi="Times New Roman"/>
                <w:sz w:val="22"/>
                <w:szCs w:val="22"/>
                <w:lang w:val="fr-FR"/>
              </w:rPr>
              <w:t xml:space="preserve"> </w:t>
            </w:r>
            <w:r w:rsidR="00F53B54" w:rsidRPr="00F53B54">
              <w:rPr>
                <w:rFonts w:ascii="Times New Roman" w:hAnsi="Times New Roman"/>
                <w:color w:val="000000"/>
                <w:sz w:val="22"/>
                <w:szCs w:val="22"/>
                <w:lang w:val="fr-FR"/>
              </w:rPr>
              <w:t>6. La phrase complexe</w:t>
            </w:r>
          </w:p>
        </w:tc>
        <w:tc>
          <w:tcPr>
            <w:tcW w:w="1276" w:type="dxa"/>
            <w:shd w:val="clear" w:color="auto" w:fill="auto"/>
          </w:tcPr>
          <w:p w:rsidR="00972545" w:rsidRPr="00367977" w:rsidRDefault="00F53B54" w:rsidP="007918BC">
            <w:pPr>
              <w:pStyle w:val="ps1numbered"/>
              <w:numPr>
                <w:ilvl w:val="0"/>
                <w:numId w:val="0"/>
              </w:numPr>
              <w:rPr>
                <w:b w:val="0"/>
                <w:bCs w:val="0"/>
              </w:rPr>
            </w:pPr>
            <w:r>
              <w:rPr>
                <w:b w:val="0"/>
                <w:bCs w:val="0"/>
              </w:rPr>
              <w:t>11+12+13</w:t>
            </w:r>
          </w:p>
        </w:tc>
        <w:tc>
          <w:tcPr>
            <w:tcW w:w="992" w:type="dxa"/>
            <w:shd w:val="clear" w:color="auto" w:fill="auto"/>
          </w:tcPr>
          <w:p w:rsidR="00972545" w:rsidRPr="00367977" w:rsidRDefault="00972545" w:rsidP="007918BC">
            <w:pPr>
              <w:pStyle w:val="ps1numbered"/>
              <w:numPr>
                <w:ilvl w:val="0"/>
                <w:numId w:val="0"/>
              </w:numPr>
              <w:rPr>
                <w:b w:val="0"/>
                <w:bCs w:val="0"/>
              </w:rPr>
            </w:pPr>
          </w:p>
        </w:tc>
        <w:tc>
          <w:tcPr>
            <w:tcW w:w="2552" w:type="dxa"/>
            <w:shd w:val="clear" w:color="auto" w:fill="auto"/>
          </w:tcPr>
          <w:p w:rsidR="00F53B54" w:rsidRDefault="00F53B54" w:rsidP="00F53B54">
            <w:pPr>
              <w:jc w:val="both"/>
              <w:rPr>
                <w:rFonts w:ascii="Times New Roman" w:hAnsi="Times New Roman"/>
                <w:color w:val="000000"/>
                <w:sz w:val="22"/>
                <w:szCs w:val="22"/>
                <w:lang w:val="fr-FR"/>
              </w:rPr>
            </w:pPr>
            <w:r w:rsidRPr="00367977">
              <w:rPr>
                <w:rFonts w:ascii="Times New Roman" w:hAnsi="Times New Roman"/>
                <w:color w:val="000000"/>
                <w:sz w:val="22"/>
                <w:szCs w:val="22"/>
                <w:lang w:val="fr-FR"/>
              </w:rPr>
              <w:t>L'étudiant sera capable de maîtriser</w:t>
            </w:r>
          </w:p>
          <w:p w:rsidR="00F53B54" w:rsidRPr="00367977" w:rsidRDefault="00F53B54" w:rsidP="00F53B54">
            <w:pPr>
              <w:jc w:val="both"/>
              <w:rPr>
                <w:rFonts w:ascii="Times New Roman" w:hAnsi="Times New Roman"/>
                <w:color w:val="000000"/>
                <w:sz w:val="22"/>
                <w:szCs w:val="22"/>
                <w:lang w:val="fr-FR"/>
              </w:rPr>
            </w:pPr>
          </w:p>
          <w:p w:rsidR="00F53B54" w:rsidRPr="00FD53C7" w:rsidRDefault="00F53B54" w:rsidP="00F53B54">
            <w:pPr>
              <w:rPr>
                <w:rFonts w:ascii="Times New Roman" w:hAnsi="Times New Roman"/>
                <w:sz w:val="22"/>
                <w:szCs w:val="22"/>
                <w:lang w:val="fr-FR"/>
              </w:rPr>
            </w:pPr>
            <w:r w:rsidRPr="00FD53C7">
              <w:rPr>
                <w:rFonts w:ascii="Times New Roman" w:hAnsi="Times New Roman"/>
                <w:color w:val="000000"/>
                <w:sz w:val="22"/>
                <w:szCs w:val="22"/>
                <w:lang w:val="fr-FR"/>
              </w:rPr>
              <w:t>Le discours rapporté</w:t>
            </w:r>
          </w:p>
          <w:p w:rsidR="00F53B54" w:rsidRPr="00FD53C7" w:rsidRDefault="00F53B54" w:rsidP="00F53B54">
            <w:pPr>
              <w:rPr>
                <w:rFonts w:ascii="Times New Roman" w:hAnsi="Times New Roman"/>
                <w:sz w:val="22"/>
                <w:szCs w:val="22"/>
                <w:lang w:val="fr-FR"/>
              </w:rPr>
            </w:pPr>
            <w:r w:rsidRPr="00FD53C7">
              <w:rPr>
                <w:rFonts w:ascii="Times New Roman" w:hAnsi="Times New Roman"/>
                <w:color w:val="000000"/>
                <w:sz w:val="22"/>
                <w:szCs w:val="22"/>
                <w:lang w:val="fr-FR"/>
              </w:rPr>
              <w:t>L’expression de la cause : les propositions subordonnées à l’indicatif.</w:t>
            </w:r>
          </w:p>
          <w:p w:rsidR="00F53B54" w:rsidRPr="00FD53C7" w:rsidRDefault="00F53B54" w:rsidP="00F53B54">
            <w:pPr>
              <w:rPr>
                <w:rFonts w:ascii="Times New Roman" w:hAnsi="Times New Roman"/>
                <w:color w:val="000000"/>
                <w:sz w:val="22"/>
                <w:szCs w:val="22"/>
                <w:lang w:val="fr-FR"/>
              </w:rPr>
            </w:pPr>
            <w:r w:rsidRPr="00FD53C7">
              <w:rPr>
                <w:rFonts w:ascii="Times New Roman" w:hAnsi="Times New Roman"/>
                <w:color w:val="000000"/>
                <w:sz w:val="22"/>
                <w:szCs w:val="22"/>
                <w:lang w:val="fr-FR"/>
              </w:rPr>
              <w:t>L’expression de la conséquence : les propositions subordonnées à l’indicatif.</w:t>
            </w:r>
          </w:p>
          <w:p w:rsidR="00F53B54" w:rsidRPr="00FD53C7" w:rsidRDefault="00F53B54" w:rsidP="00F53B54">
            <w:pPr>
              <w:rPr>
                <w:rFonts w:ascii="Times New Roman" w:hAnsi="Times New Roman"/>
                <w:color w:val="000000"/>
                <w:sz w:val="22"/>
                <w:szCs w:val="22"/>
                <w:lang w:val="fr-FR"/>
              </w:rPr>
            </w:pPr>
            <w:r w:rsidRPr="00FD53C7">
              <w:rPr>
                <w:rFonts w:ascii="Times New Roman" w:hAnsi="Times New Roman"/>
                <w:color w:val="000000"/>
                <w:sz w:val="22"/>
                <w:szCs w:val="22"/>
                <w:lang w:val="fr-FR"/>
              </w:rPr>
              <w:t>L’expression de la Condition et de L’hypothèse.</w:t>
            </w:r>
          </w:p>
          <w:p w:rsidR="00F53B54" w:rsidRPr="00FD53C7" w:rsidRDefault="00F53B54" w:rsidP="00F53B54">
            <w:pPr>
              <w:rPr>
                <w:rFonts w:ascii="Times New Roman" w:hAnsi="Times New Roman"/>
                <w:color w:val="000000"/>
                <w:sz w:val="22"/>
                <w:szCs w:val="22"/>
                <w:lang w:val="fr-FR"/>
              </w:rPr>
            </w:pPr>
            <w:r w:rsidRPr="00FD53C7">
              <w:rPr>
                <w:rFonts w:ascii="Times New Roman" w:hAnsi="Times New Roman"/>
                <w:color w:val="000000"/>
                <w:sz w:val="22"/>
                <w:szCs w:val="22"/>
                <w:lang w:val="fr-FR"/>
              </w:rPr>
              <w:t>L’expression de l’opposition</w:t>
            </w:r>
          </w:p>
          <w:p w:rsidR="00F53B54" w:rsidRPr="00FD53C7" w:rsidRDefault="00F53B54" w:rsidP="00F53B54">
            <w:pPr>
              <w:rPr>
                <w:rFonts w:ascii="Times New Roman" w:hAnsi="Times New Roman"/>
                <w:color w:val="000000"/>
                <w:sz w:val="22"/>
                <w:szCs w:val="22"/>
                <w:lang w:val="fr-FR"/>
              </w:rPr>
            </w:pPr>
            <w:r w:rsidRPr="00FD53C7">
              <w:rPr>
                <w:rFonts w:ascii="Times New Roman" w:hAnsi="Times New Roman"/>
                <w:color w:val="000000"/>
                <w:sz w:val="22"/>
                <w:szCs w:val="22"/>
                <w:lang w:val="fr-FR"/>
              </w:rPr>
              <w:t>L’expression de la concession</w:t>
            </w:r>
          </w:p>
          <w:p w:rsidR="00F53B54" w:rsidRPr="00FD53C7" w:rsidRDefault="00F53B54" w:rsidP="00F53B54">
            <w:pPr>
              <w:rPr>
                <w:rFonts w:ascii="Times New Roman" w:hAnsi="Times New Roman"/>
                <w:color w:val="000000"/>
                <w:sz w:val="22"/>
                <w:szCs w:val="22"/>
                <w:lang w:val="fr-FR"/>
              </w:rPr>
            </w:pPr>
            <w:r w:rsidRPr="00FD53C7">
              <w:rPr>
                <w:rFonts w:ascii="Times New Roman" w:hAnsi="Times New Roman"/>
                <w:color w:val="000000"/>
                <w:sz w:val="22"/>
                <w:szCs w:val="22"/>
                <w:lang w:val="fr-FR"/>
              </w:rPr>
              <w:t>L’expression du but</w:t>
            </w:r>
          </w:p>
          <w:p w:rsidR="00972545" w:rsidRPr="00367977" w:rsidRDefault="00972545" w:rsidP="00F53B54">
            <w:pPr>
              <w:pStyle w:val="ps1numbered"/>
              <w:numPr>
                <w:ilvl w:val="0"/>
                <w:numId w:val="0"/>
              </w:numPr>
              <w:rPr>
                <w:b w:val="0"/>
                <w:bCs w:val="0"/>
              </w:rPr>
            </w:pPr>
          </w:p>
        </w:tc>
        <w:tc>
          <w:tcPr>
            <w:tcW w:w="1559" w:type="dxa"/>
            <w:shd w:val="clear" w:color="auto" w:fill="auto"/>
          </w:tcPr>
          <w:p w:rsidR="00F53B54" w:rsidRPr="00367977" w:rsidRDefault="00F53B54" w:rsidP="00F53B54">
            <w:pPr>
              <w:pStyle w:val="ps1numbered"/>
              <w:numPr>
                <w:ilvl w:val="0"/>
                <w:numId w:val="0"/>
              </w:numPr>
              <w:rPr>
                <w:b w:val="0"/>
                <w:bCs w:val="0"/>
              </w:rPr>
            </w:pPr>
            <w:r w:rsidRPr="00367977">
              <w:rPr>
                <w:b w:val="0"/>
                <w:bCs w:val="0"/>
              </w:rPr>
              <w:t>Bilan</w:t>
            </w:r>
          </w:p>
          <w:p w:rsidR="00972545" w:rsidRPr="00367977" w:rsidRDefault="00F53B54" w:rsidP="00F53B54">
            <w:pPr>
              <w:pStyle w:val="ps1numbered"/>
              <w:numPr>
                <w:ilvl w:val="0"/>
                <w:numId w:val="0"/>
              </w:numPr>
              <w:rPr>
                <w:b w:val="0"/>
                <w:bCs w:val="0"/>
              </w:rPr>
            </w:pPr>
            <w:r w:rsidRPr="00367977">
              <w:rPr>
                <w:b w:val="0"/>
                <w:bCs w:val="0"/>
              </w:rPr>
              <w:t>Question/réponse</w:t>
            </w:r>
          </w:p>
        </w:tc>
        <w:tc>
          <w:tcPr>
            <w:tcW w:w="1744" w:type="dxa"/>
            <w:shd w:val="clear" w:color="auto" w:fill="auto"/>
          </w:tcPr>
          <w:p w:rsidR="00F53B54" w:rsidRPr="00367977" w:rsidRDefault="00F53B54" w:rsidP="00F53B54">
            <w:pPr>
              <w:pStyle w:val="ps1numbered"/>
              <w:numPr>
                <w:ilvl w:val="0"/>
                <w:numId w:val="0"/>
              </w:numPr>
              <w:rPr>
                <w:b w:val="0"/>
                <w:bCs w:val="0"/>
              </w:rPr>
            </w:pPr>
            <w:r w:rsidRPr="00367977">
              <w:rPr>
                <w:b w:val="0"/>
                <w:bCs w:val="0"/>
              </w:rPr>
              <w:t>1. Grammaire progressive du français</w:t>
            </w:r>
          </w:p>
          <w:p w:rsidR="00F53B54" w:rsidRPr="00367977" w:rsidRDefault="00F53B54" w:rsidP="00F53B54">
            <w:pPr>
              <w:pStyle w:val="ps1numbered"/>
              <w:numPr>
                <w:ilvl w:val="0"/>
                <w:numId w:val="0"/>
              </w:numPr>
              <w:rPr>
                <w:b w:val="0"/>
                <w:bCs w:val="0"/>
              </w:rPr>
            </w:pPr>
          </w:p>
          <w:p w:rsidR="00F53B54" w:rsidRPr="00367977" w:rsidRDefault="00F53B54" w:rsidP="00F53B54">
            <w:pPr>
              <w:pStyle w:val="ps1numbered"/>
              <w:numPr>
                <w:ilvl w:val="0"/>
                <w:numId w:val="0"/>
              </w:numPr>
              <w:rPr>
                <w:b w:val="0"/>
                <w:bCs w:val="0"/>
              </w:rPr>
            </w:pPr>
            <w:r w:rsidRPr="00367977">
              <w:rPr>
                <w:b w:val="0"/>
                <w:bCs w:val="0"/>
              </w:rPr>
              <w:t>2. Grammaire méthodique du français</w:t>
            </w:r>
          </w:p>
          <w:p w:rsidR="00972545" w:rsidRPr="00367977" w:rsidRDefault="00972545" w:rsidP="007918BC">
            <w:pPr>
              <w:pStyle w:val="ps1numbered"/>
              <w:numPr>
                <w:ilvl w:val="0"/>
                <w:numId w:val="0"/>
              </w:numPr>
              <w:rPr>
                <w:b w:val="0"/>
                <w:bCs w:val="0"/>
              </w:rPr>
            </w:pPr>
          </w:p>
        </w:tc>
      </w:tr>
    </w:tbl>
    <w:p w:rsidR="00972545" w:rsidRDefault="00972545" w:rsidP="00972545">
      <w:pPr>
        <w:pStyle w:val="ps2"/>
        <w:rPr>
          <w:rFonts w:ascii="Times New Roman" w:hAnsi="Times New Roman" w:cs="Times New Roman"/>
          <w:sz w:val="22"/>
          <w:szCs w:val="22"/>
          <w:lang w:val="fr-FR"/>
        </w:rPr>
      </w:pPr>
    </w:p>
    <w:p w:rsidR="007B266D" w:rsidRPr="00876199" w:rsidRDefault="00201381" w:rsidP="00876199">
      <w:pPr>
        <w:pStyle w:val="ps2"/>
        <w:spacing w:before="0" w:after="0" w:line="240" w:lineRule="auto"/>
        <w:rPr>
          <w:rFonts w:ascii="Times New Roman" w:hAnsi="Times New Roman" w:cs="Times New Roman"/>
          <w:sz w:val="22"/>
          <w:szCs w:val="22"/>
          <w:lang w:val="fr-FR"/>
        </w:rPr>
      </w:pPr>
      <w:r w:rsidRPr="00876199">
        <w:rPr>
          <w:rFonts w:ascii="Times New Roman" w:hAnsi="Times New Roman" w:cs="Times New Roman"/>
          <w:sz w:val="22"/>
          <w:szCs w:val="22"/>
          <w:lang w:val="fr-FR"/>
        </w:rPr>
        <w:t>2</w:t>
      </w:r>
      <w:r w:rsidR="00876199">
        <w:rPr>
          <w:rFonts w:ascii="Times New Roman" w:hAnsi="Times New Roman" w:cs="Times New Roman"/>
          <w:sz w:val="22"/>
          <w:szCs w:val="22"/>
          <w:lang w:val="fr-FR"/>
        </w:rPr>
        <w:t>0</w:t>
      </w:r>
      <w:r w:rsidR="007B266D" w:rsidRPr="00876199">
        <w:rPr>
          <w:rFonts w:ascii="Times New Roman" w:hAnsi="Times New Roman" w:cs="Times New Roman"/>
          <w:sz w:val="22"/>
          <w:szCs w:val="22"/>
          <w:lang w:val="fr-FR"/>
        </w:rPr>
        <w:t xml:space="preserve">. </w:t>
      </w:r>
      <w:r w:rsidR="009E5872" w:rsidRPr="00876199">
        <w:rPr>
          <w:rFonts w:ascii="Times New Roman" w:hAnsi="Times New Roman" w:cs="Times New Roman"/>
          <w:sz w:val="22"/>
          <w:szCs w:val="22"/>
          <w:lang w:val="fr-FR"/>
        </w:rPr>
        <w:t>Teaching Methods and Assignments</w:t>
      </w:r>
      <w:r w:rsidR="006457F7" w:rsidRPr="00876199">
        <w:rPr>
          <w:rFonts w:ascii="Times New Roman" w:hAnsi="Times New Roman" w:cs="Times New Roman"/>
          <w:sz w:val="22"/>
          <w:szCs w:val="22"/>
          <w:lang w:val="fr-FR"/>
        </w:rPr>
        <w:t xml:space="preserve">: </w:t>
      </w:r>
    </w:p>
    <w:p w:rsidR="00876199" w:rsidRPr="00876199" w:rsidRDefault="00876199" w:rsidP="004947D5">
      <w:pPr>
        <w:pStyle w:val="ps2"/>
        <w:spacing w:before="0" w:after="0" w:line="240" w:lineRule="auto"/>
        <w:rPr>
          <w:rFonts w:ascii="Times New Roman" w:hAnsi="Times New Roman" w:cs="Times New Roman"/>
          <w:sz w:val="22"/>
          <w:szCs w:val="22"/>
          <w:lang w:val="fr-FR"/>
        </w:rPr>
      </w:pPr>
    </w:p>
    <w:tbl>
      <w:tblPr>
        <w:tblW w:w="100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10008"/>
      </w:tblGrid>
      <w:tr w:rsidR="00B143AC" w:rsidRPr="00E36A2B">
        <w:tblPrEx>
          <w:tblCellMar>
            <w:top w:w="0" w:type="dxa"/>
            <w:bottom w:w="0" w:type="dxa"/>
          </w:tblCellMar>
        </w:tblPrEx>
        <w:trPr>
          <w:trHeight w:val="1664"/>
        </w:trPr>
        <w:tc>
          <w:tcPr>
            <w:tcW w:w="10008" w:type="dxa"/>
          </w:tcPr>
          <w:p w:rsidR="00B143AC" w:rsidRPr="0053231D" w:rsidRDefault="00B143AC" w:rsidP="00876199">
            <w:pPr>
              <w:pStyle w:val="ps1Char"/>
              <w:rPr>
                <w:b w:val="0"/>
                <w:bCs w:val="0"/>
                <w:lang w:val="en-US"/>
              </w:rPr>
            </w:pPr>
            <w:r w:rsidRPr="0053231D">
              <w:rPr>
                <w:b w:val="0"/>
                <w:bCs w:val="0"/>
                <w:lang w:val="en-US"/>
              </w:rPr>
              <w:t xml:space="preserve">Development of </w:t>
            </w:r>
            <w:r w:rsidR="009E5872" w:rsidRPr="0053231D">
              <w:rPr>
                <w:b w:val="0"/>
                <w:bCs w:val="0"/>
                <w:lang w:val="en-US"/>
              </w:rPr>
              <w:t xml:space="preserve">ILOs </w:t>
            </w:r>
            <w:r w:rsidRPr="0053231D">
              <w:rPr>
                <w:b w:val="0"/>
                <w:bCs w:val="0"/>
                <w:lang w:val="en-US"/>
              </w:rPr>
              <w:t>is promoted through the following teaching and learning methods:</w:t>
            </w:r>
          </w:p>
          <w:p w:rsidR="003C7AC3" w:rsidRPr="00FD53C7" w:rsidRDefault="003C7AC3" w:rsidP="003C7AC3">
            <w:pPr>
              <w:numPr>
                <w:ilvl w:val="0"/>
                <w:numId w:val="6"/>
              </w:numPr>
              <w:spacing w:before="100" w:beforeAutospacing="1" w:after="240" w:afterAutospacing="1"/>
              <w:rPr>
                <w:rFonts w:ascii="Times New Roman" w:hAnsi="Times New Roman"/>
                <w:sz w:val="22"/>
                <w:szCs w:val="22"/>
                <w:lang w:val="fr-FR"/>
              </w:rPr>
            </w:pPr>
            <w:bookmarkStart w:id="0" w:name="haut"/>
            <w:r w:rsidRPr="00FD53C7">
              <w:rPr>
                <w:rFonts w:ascii="Times New Roman" w:hAnsi="Times New Roman"/>
                <w:b/>
                <w:bCs/>
                <w:sz w:val="22"/>
                <w:szCs w:val="22"/>
                <w:lang w:val="fr-FR"/>
              </w:rPr>
              <w:t>Observation d’un corpus présentant le point de grammaire à étudier</w:t>
            </w:r>
            <w:r w:rsidRPr="00FD53C7">
              <w:rPr>
                <w:rFonts w:ascii="Times New Roman" w:hAnsi="Times New Roman"/>
                <w:sz w:val="22"/>
                <w:szCs w:val="22"/>
                <w:lang w:val="fr-FR"/>
              </w:rPr>
              <w:t xml:space="preserve"> : le corpus doit être suffisamment étendu en nombre (variété des exemples et diversité des occurrences) et en longueur pour faire l’objet d’une exploitation efficace sur le plan grammatical. Il peut être composé à partir de productions d’étudiants ou de propositions entièrement élaborées par le professeur ou extraites de textes existants (étudiés ou pas). </w:t>
            </w:r>
          </w:p>
          <w:p w:rsidR="003C7AC3" w:rsidRPr="00FD53C7" w:rsidRDefault="003C7AC3" w:rsidP="003C7AC3">
            <w:pPr>
              <w:numPr>
                <w:ilvl w:val="0"/>
                <w:numId w:val="6"/>
              </w:numPr>
              <w:spacing w:before="100" w:beforeAutospacing="1" w:after="100" w:afterAutospacing="1"/>
              <w:rPr>
                <w:rFonts w:ascii="Times New Roman" w:hAnsi="Times New Roman"/>
                <w:sz w:val="22"/>
                <w:szCs w:val="22"/>
                <w:lang w:val="fr-FR"/>
              </w:rPr>
            </w:pPr>
            <w:r w:rsidRPr="00FD53C7">
              <w:rPr>
                <w:rFonts w:ascii="Times New Roman" w:hAnsi="Times New Roman"/>
                <w:b/>
                <w:bCs/>
                <w:sz w:val="22"/>
                <w:szCs w:val="22"/>
                <w:lang w:val="fr-FR"/>
              </w:rPr>
              <w:t>Manipulation du corpus pour faciliter la compréhension du phénomène grammatical analysé</w:t>
            </w:r>
            <w:r w:rsidRPr="00FD53C7">
              <w:rPr>
                <w:rFonts w:ascii="Times New Roman" w:hAnsi="Times New Roman"/>
                <w:sz w:val="22"/>
                <w:szCs w:val="22"/>
                <w:lang w:val="fr-FR"/>
              </w:rPr>
              <w:t> : les manipulations, orales et écrites, doivent permettre aux élèves de s’approprier concrètement le phénomène grammatical étudié.</w:t>
            </w:r>
          </w:p>
          <w:p w:rsidR="003C7AC3" w:rsidRPr="00FD53C7" w:rsidRDefault="003C7AC3" w:rsidP="003C7AC3">
            <w:pPr>
              <w:numPr>
                <w:ilvl w:val="0"/>
                <w:numId w:val="6"/>
              </w:numPr>
              <w:spacing w:before="100" w:beforeAutospacing="1" w:after="100" w:afterAutospacing="1"/>
              <w:rPr>
                <w:rFonts w:ascii="Times New Roman" w:hAnsi="Times New Roman"/>
                <w:sz w:val="22"/>
                <w:szCs w:val="22"/>
                <w:lang w:val="fr-FR"/>
              </w:rPr>
            </w:pPr>
            <w:r w:rsidRPr="00FD53C7">
              <w:rPr>
                <w:rFonts w:ascii="Times New Roman" w:hAnsi="Times New Roman"/>
                <w:b/>
                <w:bCs/>
                <w:sz w:val="22"/>
                <w:szCs w:val="22"/>
                <w:lang w:val="fr-FR"/>
              </w:rPr>
              <w:t xml:space="preserve">Elaboration en commun d’une synthèse concernant le phénomène grammatical étudié </w:t>
            </w:r>
            <w:r w:rsidRPr="00FD53C7">
              <w:rPr>
                <w:rFonts w:ascii="Times New Roman" w:hAnsi="Times New Roman"/>
                <w:sz w:val="22"/>
                <w:szCs w:val="22"/>
                <w:lang w:val="fr-FR"/>
              </w:rPr>
              <w:t xml:space="preserve">: dicter ou faire copier, simplement et sans exemple, une règle qui n’a pas été réellement comprise, a très peu de </w:t>
            </w:r>
            <w:r w:rsidRPr="00FD53C7">
              <w:rPr>
                <w:rFonts w:ascii="Times New Roman" w:hAnsi="Times New Roman"/>
                <w:sz w:val="22"/>
                <w:szCs w:val="22"/>
                <w:lang w:val="fr-FR"/>
              </w:rPr>
              <w:lastRenderedPageBreak/>
              <w:t>chances d’être efficace sur le moyen et le long terme.</w:t>
            </w:r>
          </w:p>
          <w:p w:rsidR="003C7AC3" w:rsidRPr="00FD53C7" w:rsidRDefault="003C7AC3" w:rsidP="003C7AC3">
            <w:pPr>
              <w:numPr>
                <w:ilvl w:val="0"/>
                <w:numId w:val="6"/>
              </w:numPr>
              <w:spacing w:before="100" w:beforeAutospacing="1" w:after="100" w:afterAutospacing="1"/>
              <w:rPr>
                <w:rFonts w:ascii="Times New Roman" w:hAnsi="Times New Roman"/>
                <w:sz w:val="22"/>
                <w:szCs w:val="22"/>
                <w:lang w:val="fr-FR"/>
              </w:rPr>
            </w:pPr>
            <w:r w:rsidRPr="00FD53C7">
              <w:rPr>
                <w:rFonts w:ascii="Times New Roman" w:hAnsi="Times New Roman"/>
                <w:b/>
                <w:bCs/>
                <w:sz w:val="22"/>
                <w:szCs w:val="22"/>
                <w:lang w:val="fr-FR"/>
              </w:rPr>
              <w:t>Exercices d’application (oraux et écrits)</w:t>
            </w:r>
            <w:r w:rsidRPr="00FD53C7">
              <w:rPr>
                <w:rFonts w:ascii="Times New Roman" w:hAnsi="Times New Roman"/>
                <w:sz w:val="22"/>
                <w:szCs w:val="22"/>
                <w:lang w:val="fr-FR"/>
              </w:rPr>
              <w:t xml:space="preserve"> : ils gagnent à être progressifs dans leur difficulté et nombreux, de façon à fixer des automatismes chez les élèves.</w:t>
            </w:r>
          </w:p>
          <w:p w:rsidR="003C7AC3" w:rsidRPr="00FD53C7" w:rsidRDefault="003C7AC3" w:rsidP="003C7AC3">
            <w:pPr>
              <w:numPr>
                <w:ilvl w:val="0"/>
                <w:numId w:val="6"/>
              </w:numPr>
              <w:spacing w:before="100" w:beforeAutospacing="1" w:after="100" w:afterAutospacing="1"/>
              <w:rPr>
                <w:rFonts w:ascii="Times New Roman" w:hAnsi="Times New Roman"/>
                <w:sz w:val="22"/>
                <w:szCs w:val="22"/>
                <w:lang w:val="fr-FR"/>
              </w:rPr>
            </w:pPr>
            <w:r w:rsidRPr="00FD53C7">
              <w:rPr>
                <w:rFonts w:ascii="Times New Roman" w:hAnsi="Times New Roman"/>
                <w:b/>
                <w:bCs/>
                <w:sz w:val="22"/>
                <w:szCs w:val="22"/>
                <w:lang w:val="fr-FR"/>
              </w:rPr>
              <w:t>Exercices d’écriture plus élaborés</w:t>
            </w:r>
            <w:r w:rsidRPr="00FD53C7">
              <w:rPr>
                <w:rFonts w:ascii="Times New Roman" w:hAnsi="Times New Roman"/>
                <w:sz w:val="22"/>
                <w:szCs w:val="22"/>
                <w:lang w:val="fr-FR"/>
              </w:rPr>
              <w:t> : pour faciliter l’assimilation des apprentissages et le réemploi systématique des points étudiés, les élèves doivent pouvoir, dans le cadre d’exercices écrits plus élaborés qui dépassent le simple stade de la répétition mécanique, réemployer les tournures grammaticales étudiées.</w:t>
            </w:r>
          </w:p>
          <w:p w:rsidR="003C7AC3" w:rsidRPr="00FD53C7" w:rsidRDefault="003C7AC3" w:rsidP="003C7AC3">
            <w:pPr>
              <w:numPr>
                <w:ilvl w:val="0"/>
                <w:numId w:val="6"/>
              </w:numPr>
              <w:spacing w:before="100" w:beforeAutospacing="1" w:after="100" w:afterAutospacing="1"/>
              <w:rPr>
                <w:rFonts w:ascii="Times New Roman" w:hAnsi="Times New Roman"/>
                <w:sz w:val="22"/>
                <w:szCs w:val="22"/>
                <w:lang w:val="fr-FR"/>
              </w:rPr>
            </w:pPr>
            <w:r w:rsidRPr="00FD53C7">
              <w:rPr>
                <w:rFonts w:ascii="Times New Roman" w:hAnsi="Times New Roman"/>
                <w:b/>
                <w:bCs/>
                <w:sz w:val="22"/>
                <w:szCs w:val="22"/>
                <w:lang w:val="fr-FR"/>
              </w:rPr>
              <w:t>Evaluations </w:t>
            </w:r>
            <w:r w:rsidRPr="00FD53C7">
              <w:rPr>
                <w:rFonts w:ascii="Times New Roman" w:hAnsi="Times New Roman"/>
                <w:sz w:val="22"/>
                <w:szCs w:val="22"/>
                <w:lang w:val="fr-FR"/>
              </w:rPr>
              <w:t>: faire réciter par cœur des définitions et/ou des règles et demander aux étudiant de simples repérages ou surlignages du phénomène grammatical étudié, ne suffisent pas pour vérifier, en fin d’apprentissage, les acquis des élèves. Les évaluations doivent permettre de vérifier qu’ils sont devenus capables de comprendre, dans un texte, le fonctionnement du phénomène grammatical, d’en exploiter les possibilités et de l’employer correctement et d’une façon autonome dans une production écrite ou orale ciblée.</w:t>
            </w:r>
          </w:p>
          <w:bookmarkEnd w:id="0"/>
          <w:p w:rsidR="002346F7" w:rsidRPr="00E36A2B" w:rsidRDefault="002346F7" w:rsidP="00876199">
            <w:pPr>
              <w:pStyle w:val="ps1Char"/>
            </w:pPr>
          </w:p>
        </w:tc>
      </w:tr>
    </w:tbl>
    <w:p w:rsidR="00B143AC" w:rsidRPr="00E36A2B" w:rsidRDefault="00B143AC" w:rsidP="00876199">
      <w:pPr>
        <w:pStyle w:val="ps1Char"/>
      </w:pPr>
    </w:p>
    <w:p w:rsidR="00876199" w:rsidRDefault="00876199" w:rsidP="004947D5">
      <w:pPr>
        <w:pStyle w:val="ps2"/>
        <w:spacing w:before="0" w:after="0" w:line="240" w:lineRule="auto"/>
        <w:rPr>
          <w:rFonts w:ascii="Times New Roman" w:hAnsi="Times New Roman" w:cs="Times New Roman"/>
          <w:b w:val="0"/>
          <w:bCs w:val="0"/>
          <w:sz w:val="22"/>
          <w:szCs w:val="22"/>
          <w:lang w:val="fr-FR"/>
        </w:rPr>
      </w:pPr>
    </w:p>
    <w:p w:rsidR="00972545" w:rsidRDefault="00972545" w:rsidP="004947D5">
      <w:pPr>
        <w:pStyle w:val="ps2"/>
        <w:spacing w:before="0" w:after="0" w:line="240" w:lineRule="auto"/>
        <w:rPr>
          <w:rFonts w:ascii="Times New Roman" w:hAnsi="Times New Roman" w:cs="Times New Roman"/>
          <w:b w:val="0"/>
          <w:bCs w:val="0"/>
          <w:sz w:val="22"/>
          <w:szCs w:val="22"/>
          <w:lang w:val="fr-FR"/>
        </w:rPr>
      </w:pPr>
    </w:p>
    <w:p w:rsidR="003C7AC3" w:rsidRDefault="00955553" w:rsidP="00876199">
      <w:pPr>
        <w:pStyle w:val="ps2"/>
        <w:spacing w:before="0" w:after="0" w:line="240" w:lineRule="auto"/>
        <w:rPr>
          <w:rFonts w:ascii="Times New Roman" w:hAnsi="Times New Roman" w:cs="Times New Roman"/>
          <w:sz w:val="22"/>
          <w:szCs w:val="22"/>
          <w:lang w:val="en-US"/>
        </w:rPr>
      </w:pPr>
      <w:r w:rsidRPr="0053231D">
        <w:rPr>
          <w:rFonts w:ascii="Times New Roman" w:hAnsi="Times New Roman" w:cs="Times New Roman"/>
          <w:sz w:val="22"/>
          <w:szCs w:val="22"/>
          <w:lang w:val="en-US"/>
        </w:rPr>
        <w:t>2</w:t>
      </w:r>
      <w:r w:rsidR="00876199" w:rsidRPr="0053231D">
        <w:rPr>
          <w:rFonts w:ascii="Times New Roman" w:hAnsi="Times New Roman" w:cs="Times New Roman"/>
          <w:sz w:val="22"/>
          <w:szCs w:val="22"/>
          <w:lang w:val="en-US"/>
        </w:rPr>
        <w:t>1</w:t>
      </w:r>
      <w:r w:rsidRPr="0053231D">
        <w:rPr>
          <w:rFonts w:ascii="Times New Roman" w:hAnsi="Times New Roman" w:cs="Times New Roman"/>
          <w:sz w:val="22"/>
          <w:szCs w:val="22"/>
          <w:lang w:val="en-US"/>
        </w:rPr>
        <w:t>. Evaluation Methods</w:t>
      </w:r>
      <w:r w:rsidR="00C67D03" w:rsidRPr="0053231D">
        <w:rPr>
          <w:rFonts w:ascii="Times New Roman" w:hAnsi="Times New Roman" w:cs="Times New Roman"/>
          <w:sz w:val="22"/>
          <w:szCs w:val="22"/>
          <w:lang w:val="en-US"/>
        </w:rPr>
        <w:t xml:space="preserve"> and Course </w:t>
      </w:r>
      <w:r w:rsidR="00100132" w:rsidRPr="0053231D">
        <w:rPr>
          <w:rFonts w:ascii="Times New Roman" w:hAnsi="Times New Roman" w:cs="Times New Roman"/>
          <w:sz w:val="22"/>
          <w:szCs w:val="22"/>
          <w:lang w:val="en-US"/>
        </w:rPr>
        <w:t>R</w:t>
      </w:r>
      <w:r w:rsidR="00C67D03" w:rsidRPr="0053231D">
        <w:rPr>
          <w:rFonts w:ascii="Times New Roman" w:hAnsi="Times New Roman" w:cs="Times New Roman"/>
          <w:sz w:val="22"/>
          <w:szCs w:val="22"/>
          <w:lang w:val="en-US"/>
        </w:rPr>
        <w:t>equirements</w:t>
      </w:r>
      <w:r w:rsidRPr="0053231D">
        <w:rPr>
          <w:rFonts w:ascii="Times New Roman" w:hAnsi="Times New Roman" w:cs="Times New Roman"/>
          <w:sz w:val="22"/>
          <w:szCs w:val="22"/>
          <w:lang w:val="en-US"/>
        </w:rPr>
        <w:t>:</w:t>
      </w:r>
    </w:p>
    <w:p w:rsidR="003C7AC3" w:rsidRDefault="003C7AC3" w:rsidP="00876199">
      <w:pPr>
        <w:pStyle w:val="ps2"/>
        <w:spacing w:before="0" w:after="0" w:line="240" w:lineRule="auto"/>
        <w:rPr>
          <w:rFonts w:ascii="Times New Roman" w:hAnsi="Times New Roman" w:cs="Times New Roman"/>
          <w:sz w:val="22"/>
          <w:szCs w:val="22"/>
          <w:lang w:val="en-US"/>
        </w:rPr>
      </w:pPr>
    </w:p>
    <w:tbl>
      <w:tblPr>
        <w:tblW w:w="0" w:type="auto"/>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0"/>
        <w:gridCol w:w="2475"/>
        <w:gridCol w:w="3030"/>
        <w:gridCol w:w="1410"/>
        <w:gridCol w:w="1335"/>
      </w:tblGrid>
      <w:tr w:rsidR="003C7AC3" w:rsidRPr="00FD53C7">
        <w:trPr>
          <w:trHeight w:val="270"/>
        </w:trPr>
        <w:tc>
          <w:tcPr>
            <w:tcW w:w="930" w:type="dxa"/>
          </w:tcPr>
          <w:p w:rsidR="003C7AC3" w:rsidRPr="00FD53C7" w:rsidRDefault="003C7AC3" w:rsidP="003E3132">
            <w:pPr>
              <w:ind w:left="7"/>
              <w:jc w:val="both"/>
              <w:rPr>
                <w:rFonts w:ascii="Times New Roman" w:hAnsi="Times New Roman"/>
                <w:b/>
                <w:bCs/>
                <w:color w:val="000000"/>
                <w:sz w:val="22"/>
                <w:szCs w:val="22"/>
                <w:lang w:val="fr-FR"/>
              </w:rPr>
            </w:pPr>
            <w:r w:rsidRPr="00FD53C7">
              <w:rPr>
                <w:rFonts w:ascii="Times New Roman" w:hAnsi="Times New Roman"/>
                <w:b/>
                <w:bCs/>
                <w:color w:val="000000"/>
                <w:sz w:val="22"/>
                <w:szCs w:val="22"/>
                <w:lang w:val="fr-FR"/>
              </w:rPr>
              <w:t>No</w:t>
            </w:r>
          </w:p>
        </w:tc>
        <w:tc>
          <w:tcPr>
            <w:tcW w:w="2475" w:type="dxa"/>
          </w:tcPr>
          <w:p w:rsidR="003C7AC3" w:rsidRPr="00FD53C7" w:rsidRDefault="003C7AC3" w:rsidP="003E3132">
            <w:pPr>
              <w:ind w:left="7"/>
              <w:jc w:val="both"/>
              <w:rPr>
                <w:rFonts w:ascii="Times New Roman" w:hAnsi="Times New Roman"/>
                <w:b/>
                <w:bCs/>
                <w:color w:val="000000"/>
                <w:sz w:val="22"/>
                <w:szCs w:val="22"/>
                <w:lang w:val="fr-FR"/>
              </w:rPr>
            </w:pPr>
            <w:r w:rsidRPr="00FD53C7">
              <w:rPr>
                <w:rFonts w:ascii="Times New Roman" w:hAnsi="Times New Roman"/>
                <w:b/>
                <w:bCs/>
                <w:color w:val="000000"/>
                <w:sz w:val="22"/>
                <w:szCs w:val="22"/>
                <w:lang w:val="fr-FR"/>
              </w:rPr>
              <w:t>Type d’évaluation</w:t>
            </w:r>
          </w:p>
        </w:tc>
        <w:tc>
          <w:tcPr>
            <w:tcW w:w="3030" w:type="dxa"/>
          </w:tcPr>
          <w:p w:rsidR="003C7AC3" w:rsidRPr="00FD53C7" w:rsidRDefault="003C7AC3" w:rsidP="003E3132">
            <w:pPr>
              <w:ind w:left="7"/>
              <w:jc w:val="both"/>
              <w:rPr>
                <w:rFonts w:ascii="Times New Roman" w:hAnsi="Times New Roman"/>
                <w:b/>
                <w:bCs/>
                <w:color w:val="000000"/>
                <w:sz w:val="22"/>
                <w:szCs w:val="22"/>
                <w:lang w:val="fr-FR"/>
              </w:rPr>
            </w:pPr>
            <w:r w:rsidRPr="00FD53C7">
              <w:rPr>
                <w:rFonts w:ascii="Times New Roman" w:hAnsi="Times New Roman"/>
                <w:b/>
                <w:bCs/>
                <w:color w:val="000000"/>
                <w:sz w:val="22"/>
                <w:szCs w:val="22"/>
                <w:lang w:val="fr-FR"/>
              </w:rPr>
              <w:t>Pourcentage</w:t>
            </w:r>
          </w:p>
        </w:tc>
        <w:tc>
          <w:tcPr>
            <w:tcW w:w="1410" w:type="dxa"/>
          </w:tcPr>
          <w:p w:rsidR="003C7AC3" w:rsidRPr="00FD53C7" w:rsidRDefault="003C7AC3" w:rsidP="003E3132">
            <w:pPr>
              <w:ind w:left="7"/>
              <w:jc w:val="both"/>
              <w:rPr>
                <w:rFonts w:ascii="Times New Roman" w:hAnsi="Times New Roman"/>
                <w:b/>
                <w:bCs/>
                <w:color w:val="000000"/>
                <w:sz w:val="22"/>
                <w:szCs w:val="22"/>
                <w:lang w:val="fr-FR"/>
              </w:rPr>
            </w:pPr>
            <w:r w:rsidRPr="00FD53C7">
              <w:rPr>
                <w:rFonts w:ascii="Times New Roman" w:hAnsi="Times New Roman"/>
                <w:b/>
                <w:bCs/>
                <w:color w:val="000000"/>
                <w:sz w:val="22"/>
                <w:szCs w:val="22"/>
                <w:lang w:val="fr-FR"/>
              </w:rPr>
              <w:t>Date</w:t>
            </w:r>
          </w:p>
        </w:tc>
        <w:tc>
          <w:tcPr>
            <w:tcW w:w="1335" w:type="dxa"/>
          </w:tcPr>
          <w:p w:rsidR="003C7AC3" w:rsidRPr="00FD53C7" w:rsidRDefault="003C7AC3" w:rsidP="003E3132">
            <w:pPr>
              <w:ind w:left="7"/>
              <w:jc w:val="both"/>
              <w:rPr>
                <w:rFonts w:ascii="Times New Roman" w:hAnsi="Times New Roman"/>
                <w:b/>
                <w:bCs/>
                <w:color w:val="000000"/>
                <w:sz w:val="22"/>
                <w:szCs w:val="22"/>
                <w:lang w:val="fr-FR"/>
              </w:rPr>
            </w:pPr>
            <w:r w:rsidRPr="00FD53C7">
              <w:rPr>
                <w:rFonts w:ascii="Times New Roman" w:hAnsi="Times New Roman"/>
                <w:b/>
                <w:bCs/>
                <w:color w:val="000000"/>
                <w:sz w:val="22"/>
                <w:szCs w:val="22"/>
                <w:lang w:val="fr-FR"/>
              </w:rPr>
              <w:t xml:space="preserve">Notes </w:t>
            </w:r>
          </w:p>
        </w:tc>
      </w:tr>
      <w:tr w:rsidR="003C7AC3" w:rsidRPr="00FD53C7">
        <w:trPr>
          <w:trHeight w:val="270"/>
        </w:trPr>
        <w:tc>
          <w:tcPr>
            <w:tcW w:w="930" w:type="dxa"/>
          </w:tcPr>
          <w:p w:rsidR="003C7AC3" w:rsidRPr="00FD53C7" w:rsidRDefault="003C7AC3" w:rsidP="003E3132">
            <w:pPr>
              <w:ind w:left="7"/>
              <w:jc w:val="both"/>
              <w:rPr>
                <w:rFonts w:ascii="Times New Roman" w:hAnsi="Times New Roman"/>
                <w:b/>
                <w:bCs/>
                <w:color w:val="000000"/>
                <w:sz w:val="22"/>
                <w:szCs w:val="22"/>
                <w:lang w:val="fr-FR"/>
              </w:rPr>
            </w:pPr>
            <w:r w:rsidRPr="00FD53C7">
              <w:rPr>
                <w:rFonts w:ascii="Times New Roman" w:hAnsi="Times New Roman"/>
                <w:b/>
                <w:bCs/>
                <w:color w:val="000000"/>
                <w:sz w:val="22"/>
                <w:szCs w:val="22"/>
                <w:lang w:val="fr-FR"/>
              </w:rPr>
              <w:t>1.</w:t>
            </w:r>
          </w:p>
        </w:tc>
        <w:tc>
          <w:tcPr>
            <w:tcW w:w="2475" w:type="dxa"/>
          </w:tcPr>
          <w:p w:rsidR="003C7AC3" w:rsidRPr="00FD53C7" w:rsidRDefault="003C7AC3" w:rsidP="003C7AC3">
            <w:pPr>
              <w:jc w:val="both"/>
              <w:textAlignment w:val="baseline"/>
              <w:rPr>
                <w:rFonts w:ascii="Times New Roman" w:hAnsi="Times New Roman"/>
                <w:color w:val="000000"/>
                <w:sz w:val="22"/>
                <w:szCs w:val="22"/>
                <w:lang w:val="fr-FR"/>
              </w:rPr>
            </w:pPr>
            <w:r w:rsidRPr="00FD53C7">
              <w:rPr>
                <w:rFonts w:ascii="Times New Roman" w:hAnsi="Times New Roman"/>
                <w:color w:val="000000"/>
                <w:sz w:val="22"/>
                <w:szCs w:val="22"/>
                <w:lang w:val="fr-FR"/>
              </w:rPr>
              <w:t xml:space="preserve">Contrôle de mi-semestre : </w:t>
            </w:r>
          </w:p>
          <w:p w:rsidR="003C7AC3" w:rsidRDefault="003C7AC3" w:rsidP="003E3132">
            <w:pPr>
              <w:jc w:val="both"/>
              <w:rPr>
                <w:rFonts w:ascii="Times New Roman" w:hAnsi="Times New Roman"/>
                <w:sz w:val="22"/>
                <w:szCs w:val="22"/>
                <w:lang w:val="fr-FR"/>
              </w:rPr>
            </w:pPr>
            <w:r w:rsidRPr="00FD53C7">
              <w:rPr>
                <w:rFonts w:ascii="Times New Roman" w:hAnsi="Times New Roman"/>
                <w:color w:val="000000"/>
                <w:sz w:val="22"/>
                <w:szCs w:val="22"/>
                <w:lang w:val="fr-FR"/>
              </w:rPr>
              <w:t xml:space="preserve">Nous posons des questions de compréhension et des questions de langue </w:t>
            </w:r>
          </w:p>
          <w:p w:rsidR="003C7AC3" w:rsidRPr="00FD53C7" w:rsidRDefault="003C7AC3" w:rsidP="003E3132">
            <w:pPr>
              <w:jc w:val="both"/>
              <w:rPr>
                <w:rFonts w:ascii="Times New Roman" w:hAnsi="Times New Roman"/>
                <w:sz w:val="22"/>
                <w:szCs w:val="22"/>
                <w:lang w:val="fr-FR"/>
              </w:rPr>
            </w:pPr>
          </w:p>
        </w:tc>
        <w:tc>
          <w:tcPr>
            <w:tcW w:w="3030" w:type="dxa"/>
          </w:tcPr>
          <w:p w:rsidR="003C7AC3" w:rsidRPr="00FD53C7" w:rsidRDefault="003C7AC3" w:rsidP="003E3132">
            <w:pPr>
              <w:ind w:left="7"/>
              <w:jc w:val="both"/>
              <w:rPr>
                <w:rFonts w:ascii="Times New Roman" w:hAnsi="Times New Roman"/>
                <w:b/>
                <w:bCs/>
                <w:color w:val="000000"/>
                <w:sz w:val="22"/>
                <w:szCs w:val="22"/>
                <w:lang w:val="fr-FR"/>
              </w:rPr>
            </w:pPr>
            <w:r w:rsidRPr="00FD53C7">
              <w:rPr>
                <w:rFonts w:ascii="Times New Roman" w:hAnsi="Times New Roman"/>
                <w:color w:val="000000"/>
                <w:sz w:val="22"/>
                <w:szCs w:val="22"/>
                <w:lang w:val="fr-FR"/>
              </w:rPr>
              <w:t>30%</w:t>
            </w:r>
          </w:p>
        </w:tc>
        <w:tc>
          <w:tcPr>
            <w:tcW w:w="1410" w:type="dxa"/>
          </w:tcPr>
          <w:p w:rsidR="003C7AC3" w:rsidRPr="00FD53C7" w:rsidRDefault="003C7AC3" w:rsidP="003E3132">
            <w:pPr>
              <w:ind w:left="7"/>
              <w:jc w:val="both"/>
              <w:rPr>
                <w:rFonts w:ascii="Times New Roman" w:hAnsi="Times New Roman"/>
                <w:b/>
                <w:bCs/>
                <w:color w:val="000000"/>
                <w:sz w:val="22"/>
                <w:szCs w:val="22"/>
                <w:lang w:val="fr-FR"/>
              </w:rPr>
            </w:pPr>
            <w:r w:rsidRPr="00FD53C7">
              <w:rPr>
                <w:rFonts w:ascii="Times New Roman" w:hAnsi="Times New Roman"/>
                <w:b/>
                <w:bCs/>
                <w:color w:val="000000"/>
                <w:sz w:val="22"/>
                <w:szCs w:val="22"/>
                <w:lang w:val="fr-FR"/>
              </w:rPr>
              <w:t>Selon les dates de l’université</w:t>
            </w:r>
          </w:p>
        </w:tc>
        <w:tc>
          <w:tcPr>
            <w:tcW w:w="1335" w:type="dxa"/>
          </w:tcPr>
          <w:p w:rsidR="003C7AC3" w:rsidRPr="00FD53C7" w:rsidRDefault="003C7AC3" w:rsidP="003E3132">
            <w:pPr>
              <w:ind w:left="7"/>
              <w:jc w:val="both"/>
              <w:rPr>
                <w:rFonts w:ascii="Times New Roman" w:hAnsi="Times New Roman"/>
                <w:b/>
                <w:bCs/>
                <w:color w:val="000000"/>
                <w:sz w:val="22"/>
                <w:szCs w:val="22"/>
                <w:lang w:val="fr-FR"/>
              </w:rPr>
            </w:pPr>
          </w:p>
        </w:tc>
      </w:tr>
      <w:tr w:rsidR="003C7AC3" w:rsidRPr="00FD53C7">
        <w:trPr>
          <w:trHeight w:val="1228"/>
        </w:trPr>
        <w:tc>
          <w:tcPr>
            <w:tcW w:w="930" w:type="dxa"/>
          </w:tcPr>
          <w:p w:rsidR="003C7AC3" w:rsidRPr="00FD53C7" w:rsidRDefault="003C7AC3" w:rsidP="003E3132">
            <w:pPr>
              <w:ind w:left="7"/>
              <w:jc w:val="both"/>
              <w:rPr>
                <w:rFonts w:ascii="Times New Roman" w:hAnsi="Times New Roman"/>
                <w:b/>
                <w:bCs/>
                <w:color w:val="000000"/>
                <w:sz w:val="22"/>
                <w:szCs w:val="22"/>
                <w:lang w:val="fr-FR"/>
              </w:rPr>
            </w:pPr>
            <w:r w:rsidRPr="00FD53C7">
              <w:rPr>
                <w:rFonts w:ascii="Times New Roman" w:hAnsi="Times New Roman"/>
                <w:b/>
                <w:bCs/>
                <w:color w:val="000000"/>
                <w:sz w:val="22"/>
                <w:szCs w:val="22"/>
                <w:lang w:val="fr-FR"/>
              </w:rPr>
              <w:t>2.</w:t>
            </w:r>
          </w:p>
        </w:tc>
        <w:tc>
          <w:tcPr>
            <w:tcW w:w="2475" w:type="dxa"/>
          </w:tcPr>
          <w:p w:rsidR="003C7AC3" w:rsidRPr="00FD53C7" w:rsidRDefault="003C7AC3" w:rsidP="003C7AC3">
            <w:pPr>
              <w:jc w:val="both"/>
              <w:textAlignment w:val="baseline"/>
              <w:rPr>
                <w:rFonts w:ascii="Times New Roman" w:hAnsi="Times New Roman"/>
                <w:color w:val="000000"/>
                <w:sz w:val="22"/>
                <w:szCs w:val="22"/>
                <w:lang w:val="fr-FR"/>
              </w:rPr>
            </w:pPr>
            <w:r w:rsidRPr="00FD53C7">
              <w:rPr>
                <w:rFonts w:ascii="Times New Roman" w:hAnsi="Times New Roman"/>
                <w:color w:val="000000"/>
                <w:sz w:val="22"/>
                <w:szCs w:val="22"/>
                <w:lang w:val="fr-FR"/>
              </w:rPr>
              <w:t xml:space="preserve">Examen final : </w:t>
            </w:r>
          </w:p>
          <w:p w:rsidR="003C7AC3" w:rsidRPr="00FD53C7" w:rsidRDefault="003C7AC3" w:rsidP="003E3132">
            <w:pPr>
              <w:jc w:val="both"/>
              <w:rPr>
                <w:rFonts w:ascii="Times New Roman" w:hAnsi="Times New Roman"/>
                <w:sz w:val="22"/>
                <w:szCs w:val="22"/>
                <w:lang w:val="fr-FR"/>
              </w:rPr>
            </w:pPr>
            <w:r w:rsidRPr="00FD53C7">
              <w:rPr>
                <w:rFonts w:ascii="Times New Roman" w:hAnsi="Times New Roman"/>
                <w:color w:val="000000"/>
                <w:sz w:val="22"/>
                <w:szCs w:val="22"/>
                <w:lang w:val="fr-FR"/>
              </w:rPr>
              <w:t xml:space="preserve">Nous posons des questions de compréhension et des questions de langue </w:t>
            </w:r>
          </w:p>
        </w:tc>
        <w:tc>
          <w:tcPr>
            <w:tcW w:w="3030" w:type="dxa"/>
          </w:tcPr>
          <w:p w:rsidR="003C7AC3" w:rsidRPr="00FD53C7" w:rsidRDefault="003C7AC3" w:rsidP="003E3132">
            <w:pPr>
              <w:ind w:left="7"/>
              <w:jc w:val="both"/>
              <w:rPr>
                <w:rFonts w:ascii="Times New Roman" w:hAnsi="Times New Roman"/>
                <w:b/>
                <w:bCs/>
                <w:color w:val="000000"/>
                <w:sz w:val="22"/>
                <w:szCs w:val="22"/>
                <w:lang w:val="fr-FR"/>
              </w:rPr>
            </w:pPr>
            <w:r>
              <w:rPr>
                <w:rFonts w:ascii="Times New Roman" w:hAnsi="Times New Roman"/>
                <w:color w:val="000000"/>
                <w:sz w:val="22"/>
                <w:szCs w:val="22"/>
                <w:lang w:val="fr-FR"/>
              </w:rPr>
              <w:t>40</w:t>
            </w:r>
            <w:r w:rsidRPr="00FD53C7">
              <w:rPr>
                <w:rFonts w:ascii="Times New Roman" w:hAnsi="Times New Roman"/>
                <w:color w:val="000000"/>
                <w:sz w:val="22"/>
                <w:szCs w:val="22"/>
                <w:lang w:val="fr-FR"/>
              </w:rPr>
              <w:t>%</w:t>
            </w:r>
          </w:p>
        </w:tc>
        <w:tc>
          <w:tcPr>
            <w:tcW w:w="1410" w:type="dxa"/>
          </w:tcPr>
          <w:p w:rsidR="003C7AC3" w:rsidRPr="00FD53C7" w:rsidRDefault="003C7AC3" w:rsidP="003E3132">
            <w:pPr>
              <w:ind w:left="7"/>
              <w:jc w:val="both"/>
              <w:rPr>
                <w:rFonts w:ascii="Times New Roman" w:hAnsi="Times New Roman"/>
                <w:b/>
                <w:bCs/>
                <w:color w:val="000000"/>
                <w:sz w:val="22"/>
                <w:szCs w:val="22"/>
                <w:lang w:val="fr-FR"/>
              </w:rPr>
            </w:pPr>
            <w:r w:rsidRPr="00FD53C7">
              <w:rPr>
                <w:rFonts w:ascii="Times New Roman" w:hAnsi="Times New Roman"/>
                <w:b/>
                <w:bCs/>
                <w:color w:val="000000"/>
                <w:sz w:val="22"/>
                <w:szCs w:val="22"/>
                <w:lang w:val="fr-FR"/>
              </w:rPr>
              <w:t xml:space="preserve">Selon les dates de l’université </w:t>
            </w:r>
          </w:p>
        </w:tc>
        <w:tc>
          <w:tcPr>
            <w:tcW w:w="1335" w:type="dxa"/>
          </w:tcPr>
          <w:p w:rsidR="003C7AC3" w:rsidRPr="00FD53C7" w:rsidRDefault="003C7AC3" w:rsidP="003E3132">
            <w:pPr>
              <w:ind w:left="7"/>
              <w:jc w:val="both"/>
              <w:rPr>
                <w:rFonts w:ascii="Times New Roman" w:hAnsi="Times New Roman"/>
                <w:b/>
                <w:bCs/>
                <w:color w:val="000000"/>
                <w:sz w:val="22"/>
                <w:szCs w:val="22"/>
                <w:lang w:val="fr-FR"/>
              </w:rPr>
            </w:pPr>
          </w:p>
        </w:tc>
      </w:tr>
      <w:tr w:rsidR="003C7AC3" w:rsidRPr="00FD53C7">
        <w:trPr>
          <w:trHeight w:val="1263"/>
        </w:trPr>
        <w:tc>
          <w:tcPr>
            <w:tcW w:w="930" w:type="dxa"/>
          </w:tcPr>
          <w:p w:rsidR="003C7AC3" w:rsidRPr="00FD53C7" w:rsidRDefault="003C7AC3" w:rsidP="003E3132">
            <w:pPr>
              <w:ind w:left="7"/>
              <w:jc w:val="both"/>
              <w:rPr>
                <w:rFonts w:ascii="Times New Roman" w:hAnsi="Times New Roman"/>
                <w:b/>
                <w:bCs/>
                <w:color w:val="000000"/>
                <w:sz w:val="22"/>
                <w:szCs w:val="22"/>
                <w:lang w:val="fr-FR"/>
              </w:rPr>
            </w:pPr>
            <w:r w:rsidRPr="00FD53C7">
              <w:rPr>
                <w:rFonts w:ascii="Times New Roman" w:hAnsi="Times New Roman"/>
                <w:b/>
                <w:bCs/>
                <w:color w:val="000000"/>
                <w:sz w:val="22"/>
                <w:szCs w:val="22"/>
                <w:lang w:val="fr-FR"/>
              </w:rPr>
              <w:t xml:space="preserve">3. </w:t>
            </w:r>
          </w:p>
        </w:tc>
        <w:tc>
          <w:tcPr>
            <w:tcW w:w="2475" w:type="dxa"/>
          </w:tcPr>
          <w:p w:rsidR="003C7AC3" w:rsidRPr="00FD53C7" w:rsidRDefault="003C7AC3" w:rsidP="003C7AC3">
            <w:pPr>
              <w:jc w:val="both"/>
              <w:textAlignment w:val="baseline"/>
              <w:rPr>
                <w:rFonts w:ascii="Times New Roman" w:hAnsi="Times New Roman"/>
                <w:color w:val="000000"/>
                <w:sz w:val="22"/>
                <w:szCs w:val="22"/>
                <w:lang w:val="fr-FR"/>
              </w:rPr>
            </w:pPr>
            <w:r w:rsidRPr="00FD53C7">
              <w:rPr>
                <w:rFonts w:ascii="Times New Roman" w:hAnsi="Times New Roman"/>
                <w:color w:val="000000"/>
                <w:sz w:val="22"/>
                <w:szCs w:val="22"/>
                <w:lang w:val="fr-FR"/>
              </w:rPr>
              <w:t>Devoir, quiz, activités en classe :</w:t>
            </w:r>
          </w:p>
          <w:p w:rsidR="003C7AC3" w:rsidRPr="00FD53C7" w:rsidRDefault="003C7AC3" w:rsidP="003E3132">
            <w:pPr>
              <w:jc w:val="both"/>
              <w:rPr>
                <w:rFonts w:ascii="Times New Roman" w:hAnsi="Times New Roman"/>
                <w:sz w:val="22"/>
                <w:szCs w:val="22"/>
                <w:lang w:val="fr-FR"/>
              </w:rPr>
            </w:pPr>
            <w:r w:rsidRPr="00FD53C7">
              <w:rPr>
                <w:rFonts w:ascii="Times New Roman" w:hAnsi="Times New Roman"/>
                <w:color w:val="000000"/>
                <w:sz w:val="22"/>
                <w:szCs w:val="22"/>
                <w:lang w:val="fr-FR"/>
              </w:rPr>
              <w:t xml:space="preserve">Nous posons des questions de compréhension et des questions de langue </w:t>
            </w:r>
          </w:p>
        </w:tc>
        <w:tc>
          <w:tcPr>
            <w:tcW w:w="3030" w:type="dxa"/>
          </w:tcPr>
          <w:p w:rsidR="003C7AC3" w:rsidRPr="00FD53C7" w:rsidRDefault="003C7AC3" w:rsidP="003E3132">
            <w:pPr>
              <w:ind w:left="7"/>
              <w:jc w:val="both"/>
              <w:rPr>
                <w:rFonts w:ascii="Times New Roman" w:hAnsi="Times New Roman"/>
                <w:b/>
                <w:bCs/>
                <w:color w:val="000000"/>
                <w:sz w:val="22"/>
                <w:szCs w:val="22"/>
                <w:lang w:val="fr-FR"/>
              </w:rPr>
            </w:pPr>
            <w:r>
              <w:rPr>
                <w:rFonts w:ascii="Times New Roman" w:hAnsi="Times New Roman"/>
                <w:color w:val="000000"/>
                <w:sz w:val="22"/>
                <w:szCs w:val="22"/>
                <w:lang w:val="fr-FR"/>
              </w:rPr>
              <w:t>30</w:t>
            </w:r>
            <w:r w:rsidRPr="00FD53C7">
              <w:rPr>
                <w:rFonts w:ascii="Times New Roman" w:hAnsi="Times New Roman"/>
                <w:color w:val="000000"/>
                <w:sz w:val="22"/>
                <w:szCs w:val="22"/>
                <w:lang w:val="fr-FR"/>
              </w:rPr>
              <w:t>%</w:t>
            </w:r>
          </w:p>
        </w:tc>
        <w:tc>
          <w:tcPr>
            <w:tcW w:w="1410" w:type="dxa"/>
          </w:tcPr>
          <w:p w:rsidR="003C7AC3" w:rsidRPr="00FD53C7" w:rsidRDefault="003C7AC3" w:rsidP="003E3132">
            <w:pPr>
              <w:ind w:left="7"/>
              <w:jc w:val="both"/>
              <w:rPr>
                <w:rFonts w:ascii="Times New Roman" w:hAnsi="Times New Roman"/>
                <w:b/>
                <w:bCs/>
                <w:color w:val="000000"/>
                <w:sz w:val="22"/>
                <w:szCs w:val="22"/>
                <w:lang w:val="fr-FR"/>
              </w:rPr>
            </w:pPr>
            <w:r w:rsidRPr="00FD53C7">
              <w:rPr>
                <w:rFonts w:ascii="Times New Roman" w:hAnsi="Times New Roman"/>
                <w:b/>
                <w:bCs/>
                <w:color w:val="000000"/>
                <w:sz w:val="22"/>
                <w:szCs w:val="22"/>
                <w:lang w:val="fr-FR"/>
              </w:rPr>
              <w:t>Selon les dates de l’université</w:t>
            </w:r>
          </w:p>
        </w:tc>
        <w:tc>
          <w:tcPr>
            <w:tcW w:w="1335" w:type="dxa"/>
          </w:tcPr>
          <w:p w:rsidR="003C7AC3" w:rsidRPr="00FD53C7" w:rsidRDefault="003C7AC3" w:rsidP="003E3132">
            <w:pPr>
              <w:ind w:left="7"/>
              <w:jc w:val="both"/>
              <w:rPr>
                <w:rFonts w:ascii="Times New Roman" w:hAnsi="Times New Roman"/>
                <w:b/>
                <w:bCs/>
                <w:color w:val="000000"/>
                <w:sz w:val="22"/>
                <w:szCs w:val="22"/>
                <w:lang w:val="fr-FR"/>
              </w:rPr>
            </w:pPr>
          </w:p>
        </w:tc>
      </w:tr>
    </w:tbl>
    <w:p w:rsidR="003C7AC3" w:rsidRPr="003C7AC3" w:rsidRDefault="003C7AC3" w:rsidP="00876199">
      <w:pPr>
        <w:pStyle w:val="ps2"/>
        <w:spacing w:before="0" w:after="0" w:line="240" w:lineRule="auto"/>
        <w:rPr>
          <w:rFonts w:ascii="Times New Roman" w:hAnsi="Times New Roman" w:cs="Times New Roman"/>
          <w:sz w:val="22"/>
          <w:szCs w:val="22"/>
          <w:lang w:val="fr-FR"/>
        </w:rPr>
      </w:pPr>
    </w:p>
    <w:p w:rsidR="003C7AC3" w:rsidRPr="003C7AC3" w:rsidRDefault="003C7AC3" w:rsidP="00876199">
      <w:pPr>
        <w:pStyle w:val="ps2"/>
        <w:spacing w:before="0" w:after="0" w:line="240" w:lineRule="auto"/>
        <w:rPr>
          <w:rFonts w:ascii="Times New Roman" w:hAnsi="Times New Roman" w:cs="Times New Roman"/>
          <w:sz w:val="22"/>
          <w:szCs w:val="22"/>
          <w:lang w:val="fr-FR"/>
        </w:rPr>
      </w:pPr>
    </w:p>
    <w:p w:rsidR="00B143AC" w:rsidRPr="00876199" w:rsidRDefault="009E6C5C" w:rsidP="00876199">
      <w:pPr>
        <w:pStyle w:val="ps2"/>
        <w:spacing w:before="0" w:after="0" w:line="240" w:lineRule="auto"/>
        <w:rPr>
          <w:rFonts w:ascii="Times New Roman" w:hAnsi="Times New Roman" w:cs="Times New Roman"/>
          <w:sz w:val="22"/>
          <w:szCs w:val="22"/>
          <w:lang w:val="fr-FR"/>
        </w:rPr>
      </w:pPr>
      <w:r w:rsidRPr="00876199">
        <w:rPr>
          <w:rFonts w:ascii="Times New Roman" w:hAnsi="Times New Roman" w:cs="Times New Roman"/>
          <w:sz w:val="22"/>
          <w:szCs w:val="22"/>
          <w:lang w:val="fr-FR"/>
        </w:rPr>
        <w:t>2</w:t>
      </w:r>
      <w:r w:rsidR="00876199">
        <w:rPr>
          <w:rFonts w:ascii="Times New Roman" w:hAnsi="Times New Roman" w:cs="Times New Roman"/>
          <w:sz w:val="22"/>
          <w:szCs w:val="22"/>
          <w:lang w:val="fr-FR"/>
        </w:rPr>
        <w:t>2</w:t>
      </w:r>
      <w:r w:rsidR="007B266D" w:rsidRPr="00876199">
        <w:rPr>
          <w:rFonts w:ascii="Times New Roman" w:hAnsi="Times New Roman" w:cs="Times New Roman"/>
          <w:sz w:val="22"/>
          <w:szCs w:val="22"/>
          <w:lang w:val="fr-FR"/>
        </w:rPr>
        <w:t xml:space="preserve">. </w:t>
      </w:r>
      <w:r w:rsidR="00556B3F" w:rsidRPr="00876199">
        <w:rPr>
          <w:rFonts w:ascii="Times New Roman" w:hAnsi="Times New Roman" w:cs="Times New Roman"/>
          <w:sz w:val="22"/>
          <w:szCs w:val="22"/>
          <w:lang w:val="fr-FR"/>
        </w:rPr>
        <w:t>Course Policies</w:t>
      </w:r>
      <w:r w:rsidR="0033559A" w:rsidRPr="00876199">
        <w:rPr>
          <w:rFonts w:ascii="Times New Roman" w:hAnsi="Times New Roman" w:cs="Times New Roman"/>
          <w:sz w:val="22"/>
          <w:szCs w:val="22"/>
          <w:lang w:val="fr-FR"/>
        </w:rPr>
        <w:t>:</w:t>
      </w:r>
    </w:p>
    <w:tbl>
      <w:tblPr>
        <w:tblW w:w="1000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10008"/>
      </w:tblGrid>
      <w:tr w:rsidR="00B143AC" w:rsidRPr="00E36A2B">
        <w:tblPrEx>
          <w:tblCellMar>
            <w:top w:w="0" w:type="dxa"/>
            <w:bottom w:w="0" w:type="dxa"/>
          </w:tblCellMar>
        </w:tblPrEx>
        <w:tc>
          <w:tcPr>
            <w:tcW w:w="10008" w:type="dxa"/>
          </w:tcPr>
          <w:p w:rsidR="00B4633C" w:rsidRPr="002C7A60" w:rsidRDefault="00B4633C" w:rsidP="00B4633C">
            <w:pPr>
              <w:tabs>
                <w:tab w:val="left" w:pos="6804"/>
              </w:tabs>
              <w:spacing w:line="360" w:lineRule="auto"/>
              <w:rPr>
                <w:rFonts w:ascii="Times New Roman" w:hAnsi="Times New Roman"/>
                <w:sz w:val="22"/>
                <w:szCs w:val="22"/>
                <w:lang w:val="fr-FR"/>
              </w:rPr>
            </w:pPr>
            <w:r w:rsidRPr="002C7A60">
              <w:rPr>
                <w:rFonts w:ascii="Times New Roman" w:hAnsi="Times New Roman"/>
                <w:sz w:val="22"/>
                <w:szCs w:val="22"/>
                <w:lang w:val="fr-FR"/>
              </w:rPr>
              <w:t>1. L'étudiant est  censé venir à l'heure; sera donc noté comme absent tout étudiant qui arrivera en retard en cours</w:t>
            </w:r>
          </w:p>
          <w:p w:rsidR="00B4633C" w:rsidRPr="002C7A60" w:rsidRDefault="00B4633C" w:rsidP="00B4633C">
            <w:pPr>
              <w:tabs>
                <w:tab w:val="left" w:pos="6804"/>
              </w:tabs>
              <w:spacing w:line="360" w:lineRule="auto"/>
              <w:rPr>
                <w:rFonts w:ascii="Times New Roman" w:hAnsi="Times New Roman"/>
                <w:sz w:val="22"/>
                <w:szCs w:val="22"/>
                <w:lang w:val="fr-FR"/>
              </w:rPr>
            </w:pPr>
            <w:r w:rsidRPr="002C7A60">
              <w:rPr>
                <w:rFonts w:ascii="Times New Roman" w:hAnsi="Times New Roman"/>
                <w:sz w:val="22"/>
                <w:szCs w:val="22"/>
                <w:lang w:val="fr-FR"/>
              </w:rPr>
              <w:t>2. Si l'étudiant dépasse le nombre d'absence permis par le règlement de l'université de Jordanie, il sera exclu de ce cours et il n'aura pas le droit de se présenter aux examens</w:t>
            </w:r>
          </w:p>
          <w:p w:rsidR="00B4633C" w:rsidRPr="002C7A60" w:rsidRDefault="00B4633C" w:rsidP="00B4633C">
            <w:pPr>
              <w:spacing w:before="80" w:after="120"/>
              <w:rPr>
                <w:rStyle w:val="hps"/>
                <w:rFonts w:ascii="Times New Roman" w:hAnsi="Times New Roman"/>
                <w:bCs/>
                <w:sz w:val="22"/>
                <w:szCs w:val="22"/>
                <w:lang/>
              </w:rPr>
            </w:pPr>
            <w:r w:rsidRPr="002C7A60">
              <w:rPr>
                <w:rFonts w:ascii="Times New Roman" w:hAnsi="Times New Roman"/>
                <w:bCs/>
                <w:sz w:val="22"/>
                <w:szCs w:val="22"/>
              </w:rPr>
              <w:t xml:space="preserve">B- </w:t>
            </w:r>
            <w:r w:rsidRPr="002C7A60">
              <w:rPr>
                <w:rStyle w:val="hps"/>
                <w:rFonts w:ascii="Times New Roman" w:hAnsi="Times New Roman"/>
                <w:bCs/>
                <w:sz w:val="22"/>
                <w:szCs w:val="22"/>
                <w:lang/>
              </w:rPr>
              <w:t>Absences from</w:t>
            </w:r>
            <w:r w:rsidRPr="002C7A60">
              <w:rPr>
                <w:rFonts w:ascii="Times New Roman" w:hAnsi="Times New Roman"/>
                <w:bCs/>
                <w:sz w:val="22"/>
                <w:szCs w:val="22"/>
                <w:lang/>
              </w:rPr>
              <w:t xml:space="preserve"> </w:t>
            </w:r>
            <w:r w:rsidRPr="002C7A60">
              <w:rPr>
                <w:rStyle w:val="hps"/>
                <w:rFonts w:ascii="Times New Roman" w:hAnsi="Times New Roman"/>
                <w:bCs/>
                <w:sz w:val="22"/>
                <w:szCs w:val="22"/>
                <w:lang/>
              </w:rPr>
              <w:t>exams and</w:t>
            </w:r>
            <w:r w:rsidRPr="002C7A60">
              <w:rPr>
                <w:rFonts w:ascii="Times New Roman" w:hAnsi="Times New Roman"/>
                <w:bCs/>
                <w:sz w:val="22"/>
                <w:szCs w:val="22"/>
                <w:lang/>
              </w:rPr>
              <w:t xml:space="preserve"> </w:t>
            </w:r>
            <w:r w:rsidRPr="002C7A60">
              <w:rPr>
                <w:rStyle w:val="hps"/>
                <w:rFonts w:ascii="Times New Roman" w:hAnsi="Times New Roman"/>
                <w:bCs/>
                <w:sz w:val="22"/>
                <w:szCs w:val="22"/>
                <w:lang/>
              </w:rPr>
              <w:t>handing</w:t>
            </w:r>
            <w:r w:rsidRPr="002C7A60">
              <w:rPr>
                <w:rFonts w:ascii="Times New Roman" w:hAnsi="Times New Roman"/>
                <w:bCs/>
                <w:sz w:val="22"/>
                <w:szCs w:val="22"/>
                <w:lang/>
              </w:rPr>
              <w:t xml:space="preserve"> </w:t>
            </w:r>
            <w:r w:rsidRPr="002C7A60">
              <w:rPr>
                <w:rStyle w:val="hps"/>
                <w:rFonts w:ascii="Times New Roman" w:hAnsi="Times New Roman"/>
                <w:bCs/>
                <w:sz w:val="22"/>
                <w:szCs w:val="22"/>
                <w:lang/>
              </w:rPr>
              <w:t>in</w:t>
            </w:r>
            <w:r w:rsidRPr="002C7A60">
              <w:rPr>
                <w:rFonts w:ascii="Times New Roman" w:hAnsi="Times New Roman"/>
                <w:bCs/>
                <w:sz w:val="22"/>
                <w:szCs w:val="22"/>
                <w:lang/>
              </w:rPr>
              <w:t xml:space="preserve"> </w:t>
            </w:r>
            <w:r w:rsidRPr="002C7A60">
              <w:rPr>
                <w:rStyle w:val="hps"/>
                <w:rFonts w:ascii="Times New Roman" w:hAnsi="Times New Roman"/>
                <w:bCs/>
                <w:sz w:val="22"/>
                <w:szCs w:val="22"/>
                <w:lang/>
              </w:rPr>
              <w:t>assignments</w:t>
            </w:r>
            <w:r w:rsidRPr="002C7A60">
              <w:rPr>
                <w:rFonts w:ascii="Times New Roman" w:hAnsi="Times New Roman"/>
                <w:bCs/>
                <w:sz w:val="22"/>
                <w:szCs w:val="22"/>
                <w:lang/>
              </w:rPr>
              <w:t xml:space="preserve"> </w:t>
            </w:r>
            <w:r w:rsidRPr="002C7A60">
              <w:rPr>
                <w:rStyle w:val="hps"/>
                <w:rFonts w:ascii="Times New Roman" w:hAnsi="Times New Roman"/>
                <w:bCs/>
                <w:sz w:val="22"/>
                <w:szCs w:val="22"/>
                <w:lang/>
              </w:rPr>
              <w:t>on time:</w:t>
            </w:r>
          </w:p>
          <w:p w:rsidR="00B4633C" w:rsidRPr="002C7A60" w:rsidRDefault="00B4633C" w:rsidP="00B4633C">
            <w:pPr>
              <w:tabs>
                <w:tab w:val="left" w:pos="6804"/>
              </w:tabs>
              <w:spacing w:line="360" w:lineRule="auto"/>
              <w:rPr>
                <w:rFonts w:ascii="Times New Roman" w:hAnsi="Times New Roman"/>
                <w:sz w:val="22"/>
                <w:szCs w:val="22"/>
                <w:lang w:val="fr-FR"/>
              </w:rPr>
            </w:pPr>
            <w:r w:rsidRPr="002C7A60">
              <w:rPr>
                <w:rFonts w:ascii="Times New Roman" w:hAnsi="Times New Roman"/>
                <w:sz w:val="22"/>
                <w:szCs w:val="22"/>
                <w:lang w:val="fr-FR"/>
              </w:rPr>
              <w:t xml:space="preserve">1. L'étudiant est  censé se présenter aux examens mi-semestre et final aux dates qui seront fixés avec la totalité de la classe tout au long du semestre; aucun étudiant ne présentant une excuse d'absence valable n'est autorisé à </w:t>
            </w:r>
            <w:r w:rsidRPr="002C7A60">
              <w:rPr>
                <w:rFonts w:ascii="Times New Roman" w:hAnsi="Times New Roman"/>
                <w:sz w:val="22"/>
                <w:szCs w:val="22"/>
                <w:lang w:val="fr-FR"/>
              </w:rPr>
              <w:lastRenderedPageBreak/>
              <w:t>se présenter à l'examen à une autre date.</w:t>
            </w:r>
          </w:p>
          <w:p w:rsidR="00B4633C" w:rsidRPr="002C7A60" w:rsidRDefault="00B4633C" w:rsidP="00B4633C">
            <w:pPr>
              <w:tabs>
                <w:tab w:val="left" w:pos="6804"/>
              </w:tabs>
              <w:spacing w:line="360" w:lineRule="auto"/>
              <w:rPr>
                <w:rFonts w:ascii="Times New Roman" w:hAnsi="Times New Roman"/>
                <w:sz w:val="22"/>
                <w:szCs w:val="22"/>
                <w:lang w:val="fr-FR"/>
              </w:rPr>
            </w:pPr>
            <w:r w:rsidRPr="002C7A60">
              <w:rPr>
                <w:rFonts w:ascii="Times New Roman" w:hAnsi="Times New Roman"/>
                <w:sz w:val="22"/>
                <w:szCs w:val="22"/>
                <w:lang w:val="fr-FR"/>
              </w:rPr>
              <w:t>2. En ce qui concerne les devoirs, l'étudiant devra les rendre à la date qui sera fixé ultérieurement, des notes seront relevées pour les jours de retard.</w:t>
            </w:r>
          </w:p>
          <w:p w:rsidR="002346F7" w:rsidRPr="00E36A2B" w:rsidRDefault="002346F7" w:rsidP="004947D5">
            <w:pPr>
              <w:rPr>
                <w:rFonts w:ascii="Times New Roman" w:hAnsi="Times New Roman"/>
                <w:sz w:val="22"/>
                <w:szCs w:val="22"/>
                <w:lang w:val="fr-FR"/>
              </w:rPr>
            </w:pPr>
          </w:p>
        </w:tc>
      </w:tr>
    </w:tbl>
    <w:p w:rsidR="002346F7" w:rsidRPr="00E36A2B" w:rsidRDefault="002346F7" w:rsidP="004947D5">
      <w:pPr>
        <w:pStyle w:val="Heading7"/>
        <w:rPr>
          <w:rFonts w:ascii="Times New Roman" w:hAnsi="Times New Roman"/>
          <w:b/>
          <w:bCs/>
          <w:sz w:val="22"/>
          <w:szCs w:val="22"/>
          <w:u w:val="none"/>
          <w:lang w:val="fr-FR"/>
        </w:rPr>
      </w:pPr>
    </w:p>
    <w:p w:rsidR="00EC794D" w:rsidRPr="00E36A2B" w:rsidRDefault="00EC794D" w:rsidP="00876199">
      <w:pPr>
        <w:pStyle w:val="Heading7"/>
        <w:rPr>
          <w:rFonts w:ascii="Times New Roman" w:hAnsi="Times New Roman"/>
          <w:b/>
          <w:bCs/>
          <w:sz w:val="22"/>
          <w:szCs w:val="22"/>
          <w:u w:val="none"/>
          <w:lang w:val="fr-FR"/>
        </w:rPr>
      </w:pPr>
      <w:r w:rsidRPr="00E36A2B">
        <w:rPr>
          <w:rFonts w:ascii="Times New Roman" w:hAnsi="Times New Roman"/>
          <w:b/>
          <w:bCs/>
          <w:sz w:val="22"/>
          <w:szCs w:val="22"/>
          <w:u w:val="none"/>
          <w:lang w:val="fr-FR"/>
        </w:rPr>
        <w:t>2</w:t>
      </w:r>
      <w:r w:rsidR="00876199">
        <w:rPr>
          <w:rFonts w:ascii="Times New Roman" w:hAnsi="Times New Roman"/>
          <w:b/>
          <w:bCs/>
          <w:sz w:val="22"/>
          <w:szCs w:val="22"/>
          <w:u w:val="none"/>
          <w:lang w:val="fr-FR"/>
        </w:rPr>
        <w:t>3</w:t>
      </w:r>
      <w:r w:rsidRPr="00E36A2B">
        <w:rPr>
          <w:rFonts w:ascii="Times New Roman" w:hAnsi="Times New Roman"/>
          <w:b/>
          <w:bCs/>
          <w:sz w:val="22"/>
          <w:szCs w:val="22"/>
          <w:u w:val="none"/>
          <w:lang w:val="fr-FR"/>
        </w:rPr>
        <w:t xml:space="preserve">. </w:t>
      </w:r>
      <w:r w:rsidR="007F629D" w:rsidRPr="00E36A2B">
        <w:rPr>
          <w:rFonts w:ascii="Times New Roman" w:hAnsi="Times New Roman"/>
          <w:b/>
          <w:bCs/>
          <w:sz w:val="22"/>
          <w:szCs w:val="22"/>
          <w:u w:val="none"/>
          <w:lang w:val="fr-FR"/>
        </w:rPr>
        <w:t>References</w:t>
      </w:r>
      <w:r w:rsidRPr="00E36A2B">
        <w:rPr>
          <w:rFonts w:ascii="Times New Roman" w:hAnsi="Times New Roman"/>
          <w:b/>
          <w:bCs/>
          <w:sz w:val="22"/>
          <w:szCs w:val="22"/>
          <w:u w:val="none"/>
          <w:lang w:val="fr-FR"/>
        </w:rPr>
        <w:t xml:space="preserve">: </w:t>
      </w:r>
    </w:p>
    <w:p w:rsidR="00EC794D" w:rsidRPr="00E36A2B" w:rsidRDefault="00EC794D" w:rsidP="004947D5">
      <w:pPr>
        <w:rPr>
          <w:rFonts w:ascii="Times New Roman" w:hAnsi="Times New Roman"/>
          <w:sz w:val="22"/>
          <w:szCs w:val="22"/>
          <w:lang w:val="fr-FR"/>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90"/>
      </w:tblGrid>
      <w:tr w:rsidR="00EC794D" w:rsidRPr="00E36A2B">
        <w:trPr>
          <w:trHeight w:val="690"/>
        </w:trPr>
        <w:tc>
          <w:tcPr>
            <w:tcW w:w="9990" w:type="dxa"/>
            <w:tcBorders>
              <w:top w:val="single" w:sz="4" w:space="0" w:color="auto"/>
              <w:left w:val="single" w:sz="4" w:space="0" w:color="auto"/>
              <w:bottom w:val="single" w:sz="4" w:space="0" w:color="auto"/>
              <w:right w:val="single" w:sz="4" w:space="0" w:color="auto"/>
            </w:tcBorders>
            <w:shd w:val="clear" w:color="auto" w:fill="auto"/>
          </w:tcPr>
          <w:p w:rsidR="007F629D" w:rsidRPr="00E36A2B" w:rsidRDefault="007F629D" w:rsidP="004947D5">
            <w:pPr>
              <w:rPr>
                <w:rFonts w:ascii="Times New Roman" w:hAnsi="Times New Roman"/>
                <w:sz w:val="22"/>
                <w:szCs w:val="22"/>
                <w:lang w:val="fr-FR"/>
              </w:rPr>
            </w:pPr>
          </w:p>
          <w:p w:rsidR="007C4215" w:rsidRPr="00FD53C7" w:rsidRDefault="007C4215" w:rsidP="007C4215">
            <w:pPr>
              <w:jc w:val="both"/>
              <w:rPr>
                <w:rFonts w:ascii="Times New Roman" w:hAnsi="Times New Roman"/>
                <w:sz w:val="22"/>
                <w:szCs w:val="22"/>
                <w:lang w:val="fr-FR"/>
              </w:rPr>
            </w:pPr>
            <w:r w:rsidRPr="00FD53C7">
              <w:rPr>
                <w:rFonts w:ascii="Times New Roman" w:hAnsi="Times New Roman"/>
                <w:sz w:val="22"/>
                <w:szCs w:val="22"/>
                <w:lang w:val="fr-FR"/>
              </w:rPr>
              <w:t>Michèle Boularès, Jean Luoi Frérot, 2004, Grammaire progressive du français,  CLE international, Paris.</w:t>
            </w:r>
          </w:p>
          <w:p w:rsidR="007C4215" w:rsidRPr="00FD53C7" w:rsidRDefault="007C4215" w:rsidP="007C4215">
            <w:pPr>
              <w:jc w:val="both"/>
              <w:rPr>
                <w:rFonts w:ascii="Times New Roman" w:hAnsi="Times New Roman"/>
                <w:sz w:val="22"/>
                <w:szCs w:val="22"/>
                <w:lang w:val="fr-FR"/>
              </w:rPr>
            </w:pPr>
            <w:r w:rsidRPr="00FD53C7">
              <w:rPr>
                <w:rFonts w:ascii="Times New Roman" w:hAnsi="Times New Roman"/>
                <w:sz w:val="22"/>
                <w:szCs w:val="22"/>
                <w:lang w:val="fr-FR"/>
              </w:rPr>
              <w:t>Martin Riegel, René Rioul, Grammaire méthodique du français, PUF, Paris.</w:t>
            </w:r>
          </w:p>
          <w:p w:rsidR="007C4215" w:rsidRPr="00FD53C7" w:rsidRDefault="007C4215" w:rsidP="007C4215">
            <w:pPr>
              <w:jc w:val="both"/>
              <w:rPr>
                <w:rFonts w:ascii="Times New Roman" w:hAnsi="Times New Roman"/>
                <w:sz w:val="22"/>
                <w:szCs w:val="22"/>
                <w:lang w:val="fr-FR"/>
              </w:rPr>
            </w:pPr>
            <w:r w:rsidRPr="00FD53C7">
              <w:rPr>
                <w:rFonts w:ascii="Times New Roman" w:hAnsi="Times New Roman"/>
                <w:sz w:val="22"/>
                <w:szCs w:val="22"/>
                <w:lang w:val="fr-FR"/>
              </w:rPr>
              <w:t>Y. Delatour, D. Jennepin, 2004, Nouvelle Grammaire du français, Hachette, Paris.</w:t>
            </w:r>
          </w:p>
          <w:p w:rsidR="007C4215" w:rsidRPr="00CA4E8A" w:rsidRDefault="007C4215" w:rsidP="007C4215">
            <w:pPr>
              <w:jc w:val="both"/>
              <w:rPr>
                <w:b/>
                <w:bCs/>
                <w:lang w:val="fr-FR" w:bidi="ar-JO"/>
              </w:rPr>
            </w:pPr>
            <w:r w:rsidRPr="00FD53C7">
              <w:rPr>
                <w:rFonts w:ascii="Times New Roman" w:hAnsi="Times New Roman"/>
                <w:sz w:val="22"/>
                <w:szCs w:val="22"/>
                <w:lang w:val="fr-FR"/>
              </w:rPr>
              <w:t>Christian Beaulieu, 2007, Exercices de Grammaire,  Didier, Paris.</w:t>
            </w:r>
          </w:p>
          <w:p w:rsidR="00D73DA5" w:rsidRPr="00E36A2B" w:rsidRDefault="00D73DA5" w:rsidP="004947D5">
            <w:pPr>
              <w:rPr>
                <w:rFonts w:ascii="Times New Roman" w:hAnsi="Times New Roman"/>
                <w:sz w:val="22"/>
                <w:szCs w:val="22"/>
                <w:lang w:val="fr-FR"/>
              </w:rPr>
            </w:pPr>
          </w:p>
        </w:tc>
      </w:tr>
    </w:tbl>
    <w:p w:rsidR="008B05EA" w:rsidRPr="00E36A2B" w:rsidRDefault="008B05EA" w:rsidP="004947D5">
      <w:pPr>
        <w:pStyle w:val="Heading7"/>
        <w:rPr>
          <w:rFonts w:ascii="Times New Roman" w:hAnsi="Times New Roman"/>
          <w:b/>
          <w:bCs/>
          <w:sz w:val="22"/>
          <w:szCs w:val="22"/>
          <w:u w:val="none"/>
          <w:lang w:val="fr-FR"/>
        </w:rPr>
      </w:pPr>
    </w:p>
    <w:p w:rsidR="00EC794D" w:rsidRPr="00E36A2B" w:rsidRDefault="00EC794D" w:rsidP="004947D5">
      <w:pPr>
        <w:rPr>
          <w:rFonts w:ascii="Times New Roman" w:hAnsi="Times New Roman"/>
          <w:sz w:val="22"/>
          <w:szCs w:val="22"/>
          <w:lang w:val="fr-FR"/>
        </w:rPr>
      </w:pPr>
    </w:p>
    <w:p w:rsidR="00972545" w:rsidRPr="00E36A2B" w:rsidRDefault="00972545" w:rsidP="00972545">
      <w:pPr>
        <w:autoSpaceDE w:val="0"/>
        <w:autoSpaceDN w:val="0"/>
        <w:adjustRightInd w:val="0"/>
        <w:rPr>
          <w:rFonts w:ascii="Times New Roman" w:hAnsi="Times New Roman"/>
          <w:color w:val="000000"/>
          <w:sz w:val="22"/>
          <w:szCs w:val="22"/>
          <w:lang w:val="en-US"/>
        </w:rPr>
      </w:pPr>
      <w:r w:rsidRPr="00E36A2B">
        <w:rPr>
          <w:rFonts w:ascii="Times New Roman" w:hAnsi="Times New Roman"/>
          <w:color w:val="000000"/>
          <w:sz w:val="22"/>
          <w:szCs w:val="22"/>
          <w:lang w:val="en-US"/>
        </w:rPr>
        <w:t>Name of Course Coordinator Nisreen Abu Hanak    Signature: ------------------------- Date: ------------------------- Head of curriculum committee/Department: ------------------------- Signature: ---------------------------------</w:t>
      </w:r>
    </w:p>
    <w:p w:rsidR="00972545" w:rsidRPr="00972545" w:rsidRDefault="00972545" w:rsidP="00972545">
      <w:pPr>
        <w:autoSpaceDE w:val="0"/>
        <w:autoSpaceDN w:val="0"/>
        <w:adjustRightInd w:val="0"/>
        <w:rPr>
          <w:rFonts w:ascii="Times New Roman" w:hAnsi="Times New Roman"/>
          <w:color w:val="000000"/>
          <w:sz w:val="22"/>
          <w:szCs w:val="22"/>
          <w:lang w:val="en-US"/>
        </w:rPr>
      </w:pPr>
      <w:r w:rsidRPr="00972545">
        <w:rPr>
          <w:rFonts w:ascii="Times New Roman" w:hAnsi="Times New Roman"/>
          <w:color w:val="000000"/>
          <w:sz w:val="22"/>
          <w:szCs w:val="22"/>
          <w:lang w:val="en-US"/>
        </w:rPr>
        <w:t xml:space="preserve">Head of Department: Signature: Mohammed Mattarenh   </w:t>
      </w:r>
    </w:p>
    <w:p w:rsidR="00972545" w:rsidRPr="00972545" w:rsidRDefault="00972545" w:rsidP="00972545">
      <w:pPr>
        <w:autoSpaceDE w:val="0"/>
        <w:autoSpaceDN w:val="0"/>
        <w:adjustRightInd w:val="0"/>
        <w:rPr>
          <w:rFonts w:ascii="Times New Roman" w:hAnsi="Times New Roman"/>
          <w:color w:val="000000"/>
          <w:sz w:val="22"/>
          <w:szCs w:val="22"/>
          <w:lang w:val="en-US"/>
        </w:rPr>
      </w:pPr>
      <w:r w:rsidRPr="00972545">
        <w:rPr>
          <w:rFonts w:ascii="Times New Roman" w:hAnsi="Times New Roman"/>
          <w:color w:val="000000"/>
          <w:sz w:val="22"/>
          <w:szCs w:val="22"/>
          <w:lang w:val="en-US"/>
        </w:rPr>
        <w:t>Head of curriculum committee/Faculty: ------------------------- Signature: ---------------------------------</w:t>
      </w:r>
    </w:p>
    <w:p w:rsidR="00972545" w:rsidRPr="00972545" w:rsidRDefault="00972545" w:rsidP="00972545">
      <w:pPr>
        <w:autoSpaceDE w:val="0"/>
        <w:autoSpaceDN w:val="0"/>
        <w:adjustRightInd w:val="0"/>
        <w:rPr>
          <w:rFonts w:ascii="Times New Roman" w:hAnsi="Times New Roman"/>
          <w:color w:val="000000"/>
          <w:sz w:val="22"/>
          <w:szCs w:val="22"/>
          <w:lang w:val="en-US"/>
        </w:rPr>
      </w:pPr>
      <w:r w:rsidRPr="00972545">
        <w:rPr>
          <w:rFonts w:ascii="Times New Roman" w:hAnsi="Times New Roman"/>
          <w:color w:val="000000"/>
          <w:sz w:val="22"/>
          <w:szCs w:val="22"/>
          <w:lang w:val="en-US"/>
        </w:rPr>
        <w:t>Dean: Adnan Smadi Signature: ---------------------------------</w:t>
      </w:r>
    </w:p>
    <w:p w:rsidR="00972545" w:rsidRPr="00972545" w:rsidRDefault="00972545" w:rsidP="00972545">
      <w:pPr>
        <w:autoSpaceDE w:val="0"/>
        <w:autoSpaceDN w:val="0"/>
        <w:adjustRightInd w:val="0"/>
        <w:rPr>
          <w:rFonts w:ascii="Times New Roman" w:hAnsi="Times New Roman"/>
          <w:color w:val="000000"/>
          <w:sz w:val="22"/>
          <w:szCs w:val="22"/>
          <w:lang w:val="en-US"/>
        </w:rPr>
      </w:pPr>
      <w:r w:rsidRPr="00972545">
        <w:rPr>
          <w:rFonts w:ascii="Times New Roman" w:hAnsi="Times New Roman"/>
          <w:color w:val="000000"/>
          <w:sz w:val="22"/>
          <w:szCs w:val="22"/>
          <w:lang w:val="en-US"/>
        </w:rPr>
        <w:t xml:space="preserve"> </w:t>
      </w:r>
    </w:p>
    <w:p w:rsidR="00972545" w:rsidRPr="00972545" w:rsidRDefault="00972545" w:rsidP="00972545">
      <w:pPr>
        <w:autoSpaceDE w:val="0"/>
        <w:autoSpaceDN w:val="0"/>
        <w:adjustRightInd w:val="0"/>
        <w:rPr>
          <w:rFonts w:ascii="Times New Roman" w:hAnsi="Times New Roman"/>
          <w:color w:val="000000"/>
          <w:sz w:val="22"/>
          <w:szCs w:val="22"/>
          <w:lang w:val="en-US"/>
        </w:rPr>
      </w:pPr>
    </w:p>
    <w:p w:rsidR="00972545" w:rsidRPr="00972545" w:rsidRDefault="00972545" w:rsidP="00972545">
      <w:pPr>
        <w:autoSpaceDE w:val="0"/>
        <w:autoSpaceDN w:val="0"/>
        <w:adjustRightInd w:val="0"/>
        <w:rPr>
          <w:rFonts w:ascii="Times New Roman" w:hAnsi="Times New Roman"/>
          <w:color w:val="000000"/>
          <w:sz w:val="22"/>
          <w:szCs w:val="22"/>
          <w:lang w:val="en-US"/>
        </w:rPr>
      </w:pPr>
    </w:p>
    <w:p w:rsidR="00972545" w:rsidRPr="00972545" w:rsidRDefault="00972545" w:rsidP="00972545">
      <w:pPr>
        <w:autoSpaceDE w:val="0"/>
        <w:autoSpaceDN w:val="0"/>
        <w:adjustRightInd w:val="0"/>
        <w:ind w:left="4320" w:firstLine="720"/>
        <w:jc w:val="center"/>
        <w:rPr>
          <w:rFonts w:ascii="Times New Roman" w:hAnsi="Times New Roman"/>
          <w:color w:val="000000"/>
          <w:sz w:val="22"/>
          <w:szCs w:val="22"/>
          <w:u w:val="single"/>
          <w:lang w:val="en-US"/>
        </w:rPr>
      </w:pPr>
      <w:r w:rsidRPr="00972545">
        <w:rPr>
          <w:rFonts w:ascii="Times New Roman" w:hAnsi="Times New Roman"/>
          <w:color w:val="000000"/>
          <w:sz w:val="22"/>
          <w:szCs w:val="22"/>
          <w:u w:val="single"/>
          <w:lang w:val="en-US"/>
        </w:rPr>
        <w:t>Copy to:</w:t>
      </w:r>
    </w:p>
    <w:p w:rsidR="00972545" w:rsidRPr="00972545" w:rsidRDefault="00972545" w:rsidP="00972545">
      <w:pPr>
        <w:autoSpaceDE w:val="0"/>
        <w:autoSpaceDN w:val="0"/>
        <w:adjustRightInd w:val="0"/>
        <w:ind w:left="5040" w:firstLine="720"/>
        <w:rPr>
          <w:rFonts w:ascii="Times New Roman" w:hAnsi="Times New Roman"/>
          <w:color w:val="000000"/>
          <w:sz w:val="22"/>
          <w:szCs w:val="22"/>
          <w:lang w:val="en-US"/>
        </w:rPr>
      </w:pPr>
      <w:r w:rsidRPr="00972545">
        <w:rPr>
          <w:rFonts w:ascii="Times New Roman" w:hAnsi="Times New Roman"/>
          <w:color w:val="000000"/>
          <w:sz w:val="22"/>
          <w:szCs w:val="22"/>
          <w:lang w:val="en-US"/>
        </w:rPr>
        <w:tab/>
        <w:t>Head of Department</w:t>
      </w:r>
    </w:p>
    <w:p w:rsidR="00972545" w:rsidRPr="00972545" w:rsidRDefault="00972545" w:rsidP="00972545">
      <w:pPr>
        <w:autoSpaceDE w:val="0"/>
        <w:autoSpaceDN w:val="0"/>
        <w:adjustRightInd w:val="0"/>
        <w:ind w:firstLine="720"/>
        <w:rPr>
          <w:rFonts w:ascii="Times New Roman" w:hAnsi="Times New Roman"/>
          <w:color w:val="000000"/>
          <w:sz w:val="22"/>
          <w:szCs w:val="22"/>
          <w:lang w:val="en-US"/>
        </w:rPr>
      </w:pPr>
      <w:r w:rsidRPr="00972545">
        <w:rPr>
          <w:rFonts w:ascii="Times New Roman" w:hAnsi="Times New Roman"/>
          <w:color w:val="000000"/>
          <w:sz w:val="22"/>
          <w:szCs w:val="22"/>
          <w:lang w:val="en-US"/>
        </w:rPr>
        <w:tab/>
      </w:r>
      <w:r w:rsidRPr="00972545">
        <w:rPr>
          <w:rFonts w:ascii="Times New Roman" w:hAnsi="Times New Roman"/>
          <w:color w:val="000000"/>
          <w:sz w:val="22"/>
          <w:szCs w:val="22"/>
          <w:lang w:val="en-US"/>
        </w:rPr>
        <w:tab/>
      </w:r>
      <w:r w:rsidRPr="00972545">
        <w:rPr>
          <w:rFonts w:ascii="Times New Roman" w:hAnsi="Times New Roman"/>
          <w:color w:val="000000"/>
          <w:sz w:val="22"/>
          <w:szCs w:val="22"/>
          <w:lang w:val="en-US"/>
        </w:rPr>
        <w:tab/>
      </w:r>
      <w:r w:rsidRPr="00972545">
        <w:rPr>
          <w:rFonts w:ascii="Times New Roman" w:hAnsi="Times New Roman"/>
          <w:color w:val="000000"/>
          <w:sz w:val="22"/>
          <w:szCs w:val="22"/>
          <w:lang w:val="en-US"/>
        </w:rPr>
        <w:tab/>
      </w:r>
      <w:r w:rsidRPr="00972545">
        <w:rPr>
          <w:rFonts w:ascii="Times New Roman" w:hAnsi="Times New Roman"/>
          <w:color w:val="000000"/>
          <w:sz w:val="22"/>
          <w:szCs w:val="22"/>
          <w:lang w:val="en-US"/>
        </w:rPr>
        <w:tab/>
      </w:r>
      <w:r w:rsidRPr="00972545">
        <w:rPr>
          <w:rFonts w:ascii="Times New Roman" w:hAnsi="Times New Roman"/>
          <w:color w:val="000000"/>
          <w:sz w:val="22"/>
          <w:szCs w:val="22"/>
          <w:lang w:val="en-US"/>
        </w:rPr>
        <w:tab/>
      </w:r>
      <w:r w:rsidRPr="00972545">
        <w:rPr>
          <w:rFonts w:ascii="Times New Roman" w:hAnsi="Times New Roman"/>
          <w:color w:val="000000"/>
          <w:sz w:val="22"/>
          <w:szCs w:val="22"/>
          <w:lang w:val="en-US"/>
        </w:rPr>
        <w:tab/>
      </w:r>
      <w:r w:rsidRPr="00972545">
        <w:rPr>
          <w:rFonts w:ascii="Times New Roman" w:hAnsi="Times New Roman"/>
          <w:color w:val="000000"/>
          <w:sz w:val="22"/>
          <w:szCs w:val="22"/>
          <w:lang w:val="en-US"/>
        </w:rPr>
        <w:tab/>
        <w:t>Assistant Dean for Quality Assurance</w:t>
      </w:r>
    </w:p>
    <w:p w:rsidR="00972545" w:rsidRPr="00E36A2B" w:rsidRDefault="00972545" w:rsidP="00972545">
      <w:pPr>
        <w:autoSpaceDE w:val="0"/>
        <w:autoSpaceDN w:val="0"/>
        <w:adjustRightInd w:val="0"/>
        <w:ind w:left="4320" w:firstLine="720"/>
        <w:rPr>
          <w:rFonts w:ascii="Times New Roman" w:hAnsi="Times New Roman"/>
          <w:color w:val="000000"/>
          <w:sz w:val="22"/>
          <w:szCs w:val="22"/>
          <w:lang w:val="fr-FR"/>
        </w:rPr>
      </w:pPr>
      <w:r w:rsidRPr="00972545">
        <w:rPr>
          <w:rFonts w:ascii="Times New Roman" w:hAnsi="Times New Roman"/>
          <w:color w:val="000000"/>
          <w:sz w:val="22"/>
          <w:szCs w:val="22"/>
          <w:lang w:val="en-US"/>
        </w:rPr>
        <w:tab/>
      </w:r>
      <w:r w:rsidRPr="00972545">
        <w:rPr>
          <w:rFonts w:ascii="Times New Roman" w:hAnsi="Times New Roman"/>
          <w:color w:val="000000"/>
          <w:sz w:val="22"/>
          <w:szCs w:val="22"/>
          <w:lang w:val="en-US"/>
        </w:rPr>
        <w:tab/>
      </w:r>
      <w:r w:rsidRPr="00E36A2B">
        <w:rPr>
          <w:rFonts w:ascii="Times New Roman" w:hAnsi="Times New Roman"/>
          <w:color w:val="000000"/>
          <w:sz w:val="22"/>
          <w:szCs w:val="22"/>
          <w:lang w:val="fr-FR"/>
        </w:rPr>
        <w:t>Course File</w:t>
      </w:r>
    </w:p>
    <w:p w:rsidR="00683A68" w:rsidRPr="00972545" w:rsidRDefault="00683A68" w:rsidP="004947D5">
      <w:pPr>
        <w:rPr>
          <w:rFonts w:ascii="Times New Roman" w:hAnsi="Times New Roman"/>
          <w:sz w:val="22"/>
          <w:szCs w:val="22"/>
          <w:lang w:val="en-US"/>
        </w:rPr>
      </w:pPr>
    </w:p>
    <w:sectPr w:rsidR="00683A68" w:rsidRPr="00972545" w:rsidSect="00683A68">
      <w:headerReference w:type="default" r:id="rId8"/>
      <w:footerReference w:type="default" r:id="rId9"/>
      <w:type w:val="continuous"/>
      <w:pgSz w:w="11906" w:h="16838"/>
      <w:pgMar w:top="576" w:right="864" w:bottom="1440" w:left="864" w:header="720" w:footer="720" w:gutter="288"/>
      <w:pgNumType w:start="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6925" w:rsidRDefault="00D66925">
      <w:r>
        <w:separator/>
      </w:r>
    </w:p>
  </w:endnote>
  <w:endnote w:type="continuationSeparator" w:id="1">
    <w:p w:rsidR="00D66925" w:rsidRDefault="00D6692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1048"/>
      <w:gridCol w:w="9058"/>
    </w:tblGrid>
    <w:tr w:rsidR="00956411">
      <w:tc>
        <w:tcPr>
          <w:tcW w:w="918" w:type="dxa"/>
        </w:tcPr>
        <w:p w:rsidR="00956411" w:rsidRPr="00825513" w:rsidRDefault="00956411">
          <w:pPr>
            <w:pStyle w:val="Footer"/>
            <w:jc w:val="right"/>
            <w:rPr>
              <w:sz w:val="22"/>
              <w:szCs w:val="22"/>
              <w:lang w:eastAsia="en-US"/>
            </w:rPr>
          </w:pPr>
          <w:r w:rsidRPr="00683A68">
            <w:rPr>
              <w:sz w:val="22"/>
              <w:szCs w:val="22"/>
              <w:lang w:eastAsia="en-US"/>
            </w:rPr>
            <w:fldChar w:fldCharType="begin"/>
          </w:r>
          <w:r w:rsidRPr="00683A68">
            <w:rPr>
              <w:lang w:eastAsia="en-US"/>
            </w:rPr>
            <w:instrText xml:space="preserve"> PAGE   \* MERGEFORMAT </w:instrText>
          </w:r>
          <w:r w:rsidRPr="00683A68">
            <w:rPr>
              <w:sz w:val="22"/>
              <w:szCs w:val="22"/>
              <w:lang w:eastAsia="en-US"/>
            </w:rPr>
            <w:fldChar w:fldCharType="separate"/>
          </w:r>
          <w:r w:rsidR="00514BC2" w:rsidRPr="00514BC2">
            <w:rPr>
              <w:noProof/>
              <w:sz w:val="22"/>
              <w:szCs w:val="22"/>
              <w:lang w:eastAsia="en-US"/>
            </w:rPr>
            <w:t>5</w:t>
          </w:r>
          <w:r w:rsidRPr="00825513">
            <w:rPr>
              <w:sz w:val="22"/>
              <w:szCs w:val="22"/>
              <w:lang w:eastAsia="en-US"/>
            </w:rPr>
            <w:fldChar w:fldCharType="end"/>
          </w:r>
        </w:p>
      </w:tc>
      <w:tc>
        <w:tcPr>
          <w:tcW w:w="7938" w:type="dxa"/>
        </w:tcPr>
        <w:p w:rsidR="00956411" w:rsidRDefault="00956411">
          <w:pPr>
            <w:pStyle w:val="Footer"/>
            <w:rPr>
              <w:lang w:eastAsia="en-US"/>
            </w:rPr>
          </w:pPr>
        </w:p>
      </w:tc>
    </w:tr>
  </w:tbl>
  <w:p w:rsidR="00956411" w:rsidRDefault="00956411">
    <w:pPr>
      <w:pStyle w:val="Footer"/>
      <w:jc w:val="center"/>
      <w:rPr>
        <w:rStyle w:val="PageNumbe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6925" w:rsidRDefault="00D66925">
      <w:r>
        <w:separator/>
      </w:r>
    </w:p>
  </w:footnote>
  <w:footnote w:type="continuationSeparator" w:id="1">
    <w:p w:rsidR="00D66925" w:rsidRDefault="00D669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411" w:rsidRPr="00F51120" w:rsidRDefault="00956411" w:rsidP="00F51120">
    <w:pPr>
      <w:pStyle w:val="Header"/>
      <w:pBdr>
        <w:bottom w:val="thickThinSmallGap" w:sz="24" w:space="1" w:color="622423"/>
      </w:pBdr>
      <w:jc w:val="center"/>
      <w:rPr>
        <w:rFonts w:ascii="Cambria" w:hAnsi="Cambria"/>
        <w:sz w:val="32"/>
        <w:szCs w:val="32"/>
      </w:rPr>
    </w:pPr>
    <w:r w:rsidRPr="00F51120">
      <w:rPr>
        <w:rFonts w:ascii="Times New Roman" w:hAnsi="Times New Roman" w:cs="Arial"/>
      </w:rPr>
      <w:t xml:space="preserve"> The </w:t>
    </w:r>
    <w:smartTag w:uri="urn:schemas-microsoft-com:office:smarttags" w:element="PlaceType">
      <w:r w:rsidRPr="00F51120">
        <w:rPr>
          <w:rFonts w:ascii="Times New Roman" w:hAnsi="Times New Roman" w:cs="Arial"/>
        </w:rPr>
        <w:t>University</w:t>
      </w:r>
    </w:smartTag>
    <w:r w:rsidRPr="00F51120">
      <w:rPr>
        <w:rFonts w:ascii="Times New Roman" w:hAnsi="Times New Roman" w:cs="Arial"/>
      </w:rPr>
      <w:t xml:space="preserve"> of </w:t>
    </w:r>
    <w:smartTag w:uri="urn:schemas-microsoft-com:office:smarttags" w:element="PlaceName">
      <w:r w:rsidRPr="00F51120">
        <w:rPr>
          <w:rFonts w:ascii="Times New Roman" w:hAnsi="Times New Roman" w:cs="Arial"/>
        </w:rPr>
        <w:t>Jordan</w:t>
      </w:r>
    </w:smartTag>
    <w:r w:rsidRPr="00F51120">
      <w:rPr>
        <w:rFonts w:ascii="Times New Roman" w:hAnsi="Times New Roman" w:cs="Arial"/>
      </w:rPr>
      <w:t xml:space="preserve">                                Course </w:t>
    </w:r>
    <w:r>
      <w:rPr>
        <w:rFonts w:ascii="Times New Roman" w:hAnsi="Times New Roman" w:cs="Arial"/>
      </w:rPr>
      <w:t>Syllabus</w:t>
    </w:r>
    <w:r w:rsidRPr="00F51120">
      <w:rPr>
        <w:rFonts w:ascii="Times New Roman" w:hAnsi="Times New Roman" w:cs="Arial"/>
      </w:rPr>
      <w:t xml:space="preserve">                         Accreditation and </w:t>
    </w:r>
    <w:smartTag w:uri="urn:schemas-microsoft-com:office:smarttags" w:element="place">
      <w:smartTag w:uri="urn:schemas-microsoft-com:office:smarttags" w:element="PlaceName">
        <w:r w:rsidRPr="00F51120">
          <w:rPr>
            <w:rFonts w:ascii="Times New Roman" w:hAnsi="Times New Roman" w:cs="Arial"/>
          </w:rPr>
          <w:t>Quality</w:t>
        </w:r>
      </w:smartTag>
      <w:r w:rsidRPr="00F51120">
        <w:rPr>
          <w:rFonts w:ascii="Times New Roman" w:hAnsi="Times New Roman" w:cs="Arial"/>
        </w:rPr>
        <w:t xml:space="preserve"> </w:t>
      </w:r>
      <w:smartTag w:uri="urn:schemas-microsoft-com:office:smarttags" w:element="PlaceName">
        <w:r w:rsidRPr="00F51120">
          <w:rPr>
            <w:rFonts w:ascii="Times New Roman" w:hAnsi="Times New Roman" w:cs="Arial"/>
          </w:rPr>
          <w:t>Assurance</w:t>
        </w:r>
      </w:smartTag>
      <w:r w:rsidRPr="00F51120">
        <w:rPr>
          <w:rFonts w:ascii="Times New Roman" w:hAnsi="Times New Roman" w:cs="Arial"/>
        </w:rPr>
        <w:t xml:space="preserve"> </w:t>
      </w:r>
      <w:smartTag w:uri="urn:schemas-microsoft-com:office:smarttags" w:element="PlaceType">
        <w:r w:rsidRPr="00F51120">
          <w:rPr>
            <w:rFonts w:ascii="Times New Roman" w:hAnsi="Times New Roman" w:cs="Arial"/>
          </w:rPr>
          <w:t>Center</w:t>
        </w:r>
      </w:smartTag>
    </w:smartTag>
  </w:p>
  <w:p w:rsidR="00956411" w:rsidRDefault="00956411">
    <w:pPr>
      <w:pStyle w:val="Header"/>
      <w:jc w:val="right"/>
      <w:rPr>
        <w:b/>
        <w:sz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77084"/>
    <w:multiLevelType w:val="hybridMultilevel"/>
    <w:tmpl w:val="8FAEB3F0"/>
    <w:lvl w:ilvl="0" w:tplc="5DA28462">
      <w:start w:val="1"/>
      <w:numFmt w:val="bullet"/>
      <w:pStyle w:val="ps1bullet"/>
      <w:lvlText w:val=""/>
      <w:lvlJc w:val="left"/>
      <w:pPr>
        <w:tabs>
          <w:tab w:val="num" w:pos="288"/>
        </w:tabs>
        <w:ind w:left="288" w:hanging="28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82A64D9"/>
    <w:multiLevelType w:val="hybridMultilevel"/>
    <w:tmpl w:val="F62A36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9C750A5"/>
    <w:multiLevelType w:val="hybridMultilevel"/>
    <w:tmpl w:val="062E891A"/>
    <w:lvl w:ilvl="0" w:tplc="2D126B26">
      <w:start w:val="1"/>
      <w:numFmt w:val="upperLetter"/>
      <w:lvlText w:val="%1-"/>
      <w:lvlJc w:val="left"/>
      <w:pPr>
        <w:ind w:left="720" w:hanging="360"/>
      </w:pPr>
      <w:rPr>
        <w:rFonts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B66409"/>
    <w:multiLevelType w:val="hybridMultilevel"/>
    <w:tmpl w:val="A78AC6E0"/>
    <w:lvl w:ilvl="0" w:tplc="BC9A0A62">
      <w:start w:val="3"/>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AF51DC"/>
    <w:multiLevelType w:val="multilevel"/>
    <w:tmpl w:val="B0BA72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5955B6C"/>
    <w:multiLevelType w:val="multilevel"/>
    <w:tmpl w:val="2D44F2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DA5792A"/>
    <w:multiLevelType w:val="hybridMultilevel"/>
    <w:tmpl w:val="6FACB5F6"/>
    <w:lvl w:ilvl="0" w:tplc="0B40144C">
      <w:start w:val="1"/>
      <w:numFmt w:val="decimal"/>
      <w:pStyle w:val="ps1numbered"/>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6"/>
  </w:num>
  <w:num w:numId="2">
    <w:abstractNumId w:val="0"/>
  </w:num>
  <w:num w:numId="3">
    <w:abstractNumId w:val="2"/>
  </w:num>
  <w:num w:numId="4">
    <w:abstractNumId w:val="3"/>
  </w:num>
  <w:num w:numId="5">
    <w:abstractNumId w:val="1"/>
  </w:num>
  <w:num w:numId="6">
    <w:abstractNumId w:val="5"/>
  </w:num>
  <w:num w:numId="7">
    <w:abstractNumId w:val="4"/>
    <w:lvlOverride w:ilvl="0">
      <w:lvl w:ilvl="0">
        <w:numFmt w:val="decimal"/>
        <w:lvlText w:val=""/>
        <w:lvlJc w:val="left"/>
      </w:lvl>
    </w:lvlOverride>
    <w:lvlOverride w:ilvl="1">
      <w:lvl w:ilvl="1">
        <w:numFmt w:val="bullet"/>
        <w:lvlText w:val=""/>
        <w:lvlJc w:val="left"/>
        <w:pPr>
          <w:tabs>
            <w:tab w:val="num" w:pos="360"/>
          </w:tabs>
          <w:ind w:left="360" w:hanging="360"/>
        </w:pPr>
        <w:rPr>
          <w:rFonts w:ascii="Symbol" w:hAnsi="Symbol" w:hint="default"/>
          <w:sz w:val="20"/>
        </w:rPr>
      </w:lvl>
    </w:lvlOverride>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attachedTemplate r:id="rId1"/>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0"/>
    <w:footnote w:id="1"/>
  </w:footnotePr>
  <w:endnotePr>
    <w:endnote w:id="0"/>
    <w:endnote w:id="1"/>
  </w:endnotePr>
  <w:compat/>
  <w:rsids>
    <w:rsidRoot w:val="00B016DA"/>
    <w:rsid w:val="00002735"/>
    <w:rsid w:val="00004C72"/>
    <w:rsid w:val="000165F1"/>
    <w:rsid w:val="00016899"/>
    <w:rsid w:val="0002388B"/>
    <w:rsid w:val="00024732"/>
    <w:rsid w:val="00035167"/>
    <w:rsid w:val="00047D5D"/>
    <w:rsid w:val="000700F3"/>
    <w:rsid w:val="000C17DB"/>
    <w:rsid w:val="000C47AB"/>
    <w:rsid w:val="000E10C1"/>
    <w:rsid w:val="000E45CA"/>
    <w:rsid w:val="000F6AE2"/>
    <w:rsid w:val="00100132"/>
    <w:rsid w:val="001128D9"/>
    <w:rsid w:val="001143B0"/>
    <w:rsid w:val="00121183"/>
    <w:rsid w:val="0012294E"/>
    <w:rsid w:val="00127314"/>
    <w:rsid w:val="00131BE7"/>
    <w:rsid w:val="00150244"/>
    <w:rsid w:val="00150C7F"/>
    <w:rsid w:val="001655C9"/>
    <w:rsid w:val="001711B8"/>
    <w:rsid w:val="00172634"/>
    <w:rsid w:val="001731B3"/>
    <w:rsid w:val="001876F5"/>
    <w:rsid w:val="0019174D"/>
    <w:rsid w:val="00193C4E"/>
    <w:rsid w:val="001D5714"/>
    <w:rsid w:val="001F26BA"/>
    <w:rsid w:val="001F2C86"/>
    <w:rsid w:val="001F31EA"/>
    <w:rsid w:val="001F50FE"/>
    <w:rsid w:val="00201381"/>
    <w:rsid w:val="002026E9"/>
    <w:rsid w:val="00222712"/>
    <w:rsid w:val="002346F7"/>
    <w:rsid w:val="00240C8F"/>
    <w:rsid w:val="002445EA"/>
    <w:rsid w:val="00263E28"/>
    <w:rsid w:val="00266E80"/>
    <w:rsid w:val="00290B91"/>
    <w:rsid w:val="00291693"/>
    <w:rsid w:val="002E5F0B"/>
    <w:rsid w:val="002F4194"/>
    <w:rsid w:val="0030145C"/>
    <w:rsid w:val="00310A24"/>
    <w:rsid w:val="003113AF"/>
    <w:rsid w:val="00314838"/>
    <w:rsid w:val="003259AF"/>
    <w:rsid w:val="0033559A"/>
    <w:rsid w:val="003411E7"/>
    <w:rsid w:val="00350F6F"/>
    <w:rsid w:val="00367977"/>
    <w:rsid w:val="00373FBD"/>
    <w:rsid w:val="003843EA"/>
    <w:rsid w:val="003B3B2F"/>
    <w:rsid w:val="003B577A"/>
    <w:rsid w:val="003C7AC3"/>
    <w:rsid w:val="003D3FF1"/>
    <w:rsid w:val="003E0000"/>
    <w:rsid w:val="003E1014"/>
    <w:rsid w:val="003E3132"/>
    <w:rsid w:val="003F0936"/>
    <w:rsid w:val="0040165E"/>
    <w:rsid w:val="004202C0"/>
    <w:rsid w:val="0042205B"/>
    <w:rsid w:val="00453BFA"/>
    <w:rsid w:val="00475796"/>
    <w:rsid w:val="00481FB9"/>
    <w:rsid w:val="004946F6"/>
    <w:rsid w:val="004947D5"/>
    <w:rsid w:val="004A707E"/>
    <w:rsid w:val="004B5B4F"/>
    <w:rsid w:val="004C39CD"/>
    <w:rsid w:val="004E144E"/>
    <w:rsid w:val="004E5EA1"/>
    <w:rsid w:val="004F11F9"/>
    <w:rsid w:val="004F493F"/>
    <w:rsid w:val="004F7737"/>
    <w:rsid w:val="00514BC2"/>
    <w:rsid w:val="005303D7"/>
    <w:rsid w:val="0053231D"/>
    <w:rsid w:val="005472E9"/>
    <w:rsid w:val="00556B3F"/>
    <w:rsid w:val="00561D13"/>
    <w:rsid w:val="00572F9A"/>
    <w:rsid w:val="0058275D"/>
    <w:rsid w:val="00583F44"/>
    <w:rsid w:val="00592640"/>
    <w:rsid w:val="00595F4B"/>
    <w:rsid w:val="005B066E"/>
    <w:rsid w:val="005B1749"/>
    <w:rsid w:val="005F7658"/>
    <w:rsid w:val="00601C3F"/>
    <w:rsid w:val="00602BA0"/>
    <w:rsid w:val="00616DF2"/>
    <w:rsid w:val="00620096"/>
    <w:rsid w:val="00627DDC"/>
    <w:rsid w:val="00637B05"/>
    <w:rsid w:val="006457F7"/>
    <w:rsid w:val="0064628C"/>
    <w:rsid w:val="006541E5"/>
    <w:rsid w:val="00661FA1"/>
    <w:rsid w:val="00671D3D"/>
    <w:rsid w:val="006742A9"/>
    <w:rsid w:val="00674AA9"/>
    <w:rsid w:val="0067568D"/>
    <w:rsid w:val="00676685"/>
    <w:rsid w:val="00683A68"/>
    <w:rsid w:val="00693873"/>
    <w:rsid w:val="00693D64"/>
    <w:rsid w:val="006A5EFA"/>
    <w:rsid w:val="006B022D"/>
    <w:rsid w:val="006C27AA"/>
    <w:rsid w:val="006C2C6F"/>
    <w:rsid w:val="006D76E2"/>
    <w:rsid w:val="006F0707"/>
    <w:rsid w:val="006F70C6"/>
    <w:rsid w:val="00700C7B"/>
    <w:rsid w:val="00715328"/>
    <w:rsid w:val="007201D2"/>
    <w:rsid w:val="0075066C"/>
    <w:rsid w:val="0075627D"/>
    <w:rsid w:val="00761E80"/>
    <w:rsid w:val="007643B7"/>
    <w:rsid w:val="00775228"/>
    <w:rsid w:val="007918BC"/>
    <w:rsid w:val="00793F1E"/>
    <w:rsid w:val="007B266D"/>
    <w:rsid w:val="007B31BF"/>
    <w:rsid w:val="007C4215"/>
    <w:rsid w:val="007D6082"/>
    <w:rsid w:val="007D76F3"/>
    <w:rsid w:val="007E0741"/>
    <w:rsid w:val="007E38E5"/>
    <w:rsid w:val="007E4658"/>
    <w:rsid w:val="007F629D"/>
    <w:rsid w:val="00800C80"/>
    <w:rsid w:val="008016F7"/>
    <w:rsid w:val="00801725"/>
    <w:rsid w:val="00804135"/>
    <w:rsid w:val="0081032D"/>
    <w:rsid w:val="00824627"/>
    <w:rsid w:val="00825513"/>
    <w:rsid w:val="00832EDA"/>
    <w:rsid w:val="0083471E"/>
    <w:rsid w:val="0083632D"/>
    <w:rsid w:val="00840524"/>
    <w:rsid w:val="00841618"/>
    <w:rsid w:val="008454BE"/>
    <w:rsid w:val="00852826"/>
    <w:rsid w:val="008670C8"/>
    <w:rsid w:val="00876199"/>
    <w:rsid w:val="008833FE"/>
    <w:rsid w:val="00891F10"/>
    <w:rsid w:val="00894C3D"/>
    <w:rsid w:val="008B05EA"/>
    <w:rsid w:val="008E2E63"/>
    <w:rsid w:val="008F2A28"/>
    <w:rsid w:val="008F32BC"/>
    <w:rsid w:val="008F7791"/>
    <w:rsid w:val="0090500F"/>
    <w:rsid w:val="00917694"/>
    <w:rsid w:val="00920768"/>
    <w:rsid w:val="009310E1"/>
    <w:rsid w:val="00934132"/>
    <w:rsid w:val="00947FFA"/>
    <w:rsid w:val="00955553"/>
    <w:rsid w:val="00956411"/>
    <w:rsid w:val="00956EC6"/>
    <w:rsid w:val="00965D7E"/>
    <w:rsid w:val="00972545"/>
    <w:rsid w:val="00981399"/>
    <w:rsid w:val="00984821"/>
    <w:rsid w:val="00990C57"/>
    <w:rsid w:val="00997FE9"/>
    <w:rsid w:val="009A550F"/>
    <w:rsid w:val="009A7C82"/>
    <w:rsid w:val="009A7E55"/>
    <w:rsid w:val="009B6777"/>
    <w:rsid w:val="009C6D3F"/>
    <w:rsid w:val="009E0ED4"/>
    <w:rsid w:val="009E5872"/>
    <w:rsid w:val="009E6C5C"/>
    <w:rsid w:val="009F79F9"/>
    <w:rsid w:val="009F7B84"/>
    <w:rsid w:val="00A27BED"/>
    <w:rsid w:val="00A42EC1"/>
    <w:rsid w:val="00A45946"/>
    <w:rsid w:val="00A54269"/>
    <w:rsid w:val="00A76B27"/>
    <w:rsid w:val="00A80926"/>
    <w:rsid w:val="00A90D1D"/>
    <w:rsid w:val="00A9357C"/>
    <w:rsid w:val="00A94484"/>
    <w:rsid w:val="00A967D7"/>
    <w:rsid w:val="00AD1543"/>
    <w:rsid w:val="00B021F5"/>
    <w:rsid w:val="00B022EB"/>
    <w:rsid w:val="00B04B7D"/>
    <w:rsid w:val="00B10A55"/>
    <w:rsid w:val="00B143AC"/>
    <w:rsid w:val="00B20BF7"/>
    <w:rsid w:val="00B4633C"/>
    <w:rsid w:val="00B51B69"/>
    <w:rsid w:val="00B53C33"/>
    <w:rsid w:val="00B92024"/>
    <w:rsid w:val="00C055AA"/>
    <w:rsid w:val="00C06816"/>
    <w:rsid w:val="00C453B2"/>
    <w:rsid w:val="00C46674"/>
    <w:rsid w:val="00C67D03"/>
    <w:rsid w:val="00C87B41"/>
    <w:rsid w:val="00C95261"/>
    <w:rsid w:val="00CA514C"/>
    <w:rsid w:val="00CC4F1F"/>
    <w:rsid w:val="00CD1C77"/>
    <w:rsid w:val="00CD252A"/>
    <w:rsid w:val="00CD6B52"/>
    <w:rsid w:val="00CF4B5C"/>
    <w:rsid w:val="00CF79DF"/>
    <w:rsid w:val="00D012E8"/>
    <w:rsid w:val="00D05C7C"/>
    <w:rsid w:val="00D11748"/>
    <w:rsid w:val="00D55A5E"/>
    <w:rsid w:val="00D64E98"/>
    <w:rsid w:val="00D6536F"/>
    <w:rsid w:val="00D66925"/>
    <w:rsid w:val="00D66E33"/>
    <w:rsid w:val="00D73DA5"/>
    <w:rsid w:val="00D749E6"/>
    <w:rsid w:val="00D75241"/>
    <w:rsid w:val="00D75D37"/>
    <w:rsid w:val="00D77409"/>
    <w:rsid w:val="00D806F9"/>
    <w:rsid w:val="00D928AB"/>
    <w:rsid w:val="00DD25CD"/>
    <w:rsid w:val="00DE216D"/>
    <w:rsid w:val="00E12F15"/>
    <w:rsid w:val="00E15C93"/>
    <w:rsid w:val="00E34843"/>
    <w:rsid w:val="00E36A2B"/>
    <w:rsid w:val="00E40BA7"/>
    <w:rsid w:val="00E546E1"/>
    <w:rsid w:val="00E55E19"/>
    <w:rsid w:val="00E60635"/>
    <w:rsid w:val="00E73622"/>
    <w:rsid w:val="00E76E16"/>
    <w:rsid w:val="00EA4756"/>
    <w:rsid w:val="00EC0C0B"/>
    <w:rsid w:val="00EC1715"/>
    <w:rsid w:val="00EC2745"/>
    <w:rsid w:val="00EC794D"/>
    <w:rsid w:val="00ED2558"/>
    <w:rsid w:val="00EE50D1"/>
    <w:rsid w:val="00EE6BEC"/>
    <w:rsid w:val="00F06879"/>
    <w:rsid w:val="00F248B9"/>
    <w:rsid w:val="00F24D05"/>
    <w:rsid w:val="00F50625"/>
    <w:rsid w:val="00F51120"/>
    <w:rsid w:val="00F53B54"/>
    <w:rsid w:val="00F57F5A"/>
    <w:rsid w:val="00F65973"/>
    <w:rsid w:val="00F944FD"/>
    <w:rsid w:val="00FC2C9F"/>
    <w:rsid w:val="00FC3A42"/>
    <w:rsid w:val="00FC5969"/>
    <w:rsid w:val="00FD3099"/>
    <w:rsid w:val="00FE439E"/>
    <w:rsid w:val="00FE5A3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6A03"/>
    <w:rPr>
      <w:rFonts w:ascii="Arial" w:hAnsi="Arial"/>
      <w:szCs w:val="24"/>
      <w:lang w:val="en-GB"/>
    </w:rPr>
  </w:style>
  <w:style w:type="paragraph" w:styleId="Heading1">
    <w:name w:val="heading 1"/>
    <w:basedOn w:val="Normal"/>
    <w:next w:val="Normal"/>
    <w:qFormat/>
    <w:pPr>
      <w:keepNext/>
      <w:outlineLvl w:val="0"/>
    </w:pPr>
    <w:rPr>
      <w:sz w:val="32"/>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outlineLvl w:val="2"/>
    </w:pPr>
    <w:rPr>
      <w:sz w:val="22"/>
      <w:u w:val="single"/>
    </w:rPr>
  </w:style>
  <w:style w:type="paragraph" w:styleId="Heading4">
    <w:name w:val="heading 4"/>
    <w:basedOn w:val="Normal"/>
    <w:next w:val="Normal"/>
    <w:qFormat/>
    <w:pPr>
      <w:keepNext/>
      <w:outlineLvl w:val="3"/>
    </w:pPr>
    <w:rPr>
      <w:b/>
      <w:sz w:val="24"/>
    </w:rPr>
  </w:style>
  <w:style w:type="paragraph" w:styleId="Heading5">
    <w:name w:val="heading 5"/>
    <w:basedOn w:val="Normal"/>
    <w:next w:val="Normal"/>
    <w:qFormat/>
    <w:pPr>
      <w:keepNext/>
      <w:outlineLvl w:val="4"/>
    </w:pPr>
    <w:rPr>
      <w:b/>
    </w:rPr>
  </w:style>
  <w:style w:type="paragraph" w:styleId="Heading6">
    <w:name w:val="heading 6"/>
    <w:basedOn w:val="Normal"/>
    <w:next w:val="Normal"/>
    <w:qFormat/>
    <w:pPr>
      <w:keepNext/>
      <w:outlineLvl w:val="5"/>
    </w:pPr>
    <w:rPr>
      <w:i/>
      <w:sz w:val="24"/>
    </w:rPr>
  </w:style>
  <w:style w:type="paragraph" w:styleId="Heading7">
    <w:name w:val="heading 7"/>
    <w:basedOn w:val="Normal"/>
    <w:next w:val="Normal"/>
    <w:qFormat/>
    <w:pPr>
      <w:keepNext/>
      <w:outlineLvl w:val="6"/>
    </w:pPr>
    <w:rPr>
      <w:sz w:val="24"/>
      <w:u w:val="single"/>
    </w:rPr>
  </w:style>
  <w:style w:type="paragraph" w:styleId="Heading8">
    <w:name w:val="heading 8"/>
    <w:basedOn w:val="Normal"/>
    <w:next w:val="Normal"/>
    <w:qFormat/>
    <w:pPr>
      <w:keepNext/>
      <w:outlineLvl w:val="7"/>
    </w:pPr>
    <w:rPr>
      <w:i/>
      <w:sz w:val="22"/>
    </w:rPr>
  </w:style>
  <w:style w:type="paragraph" w:styleId="Heading9">
    <w:name w:val="heading 9"/>
    <w:basedOn w:val="Normal"/>
    <w:next w:val="Normal"/>
    <w:qFormat/>
    <w:pPr>
      <w:keepNext/>
      <w:outlineLvl w:val="8"/>
    </w:pPr>
    <w:rPr>
      <w:rFonts w:cs="Arial"/>
      <w:u w:val="single"/>
    </w:rPr>
  </w:style>
  <w:style w:type="character" w:default="1" w:styleId="DefaultParagraphFont">
    <w:name w:val="Default Paragraph Font"/>
    <w:semiHidden/>
    <w:rsid w:val="00756A03"/>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756A03"/>
  </w:style>
  <w:style w:type="paragraph" w:styleId="Header">
    <w:name w:val="header"/>
    <w:aliases w:val="Heading7"/>
    <w:basedOn w:val="Normal"/>
    <w:link w:val="HeaderChar"/>
    <w:uiPriority w:val="99"/>
    <w:pPr>
      <w:tabs>
        <w:tab w:val="center" w:pos="4153"/>
        <w:tab w:val="right" w:pos="8306"/>
      </w:tabs>
    </w:pPr>
    <w:rPr>
      <w:lang/>
    </w:rPr>
  </w:style>
  <w:style w:type="paragraph" w:styleId="Footer">
    <w:name w:val="footer"/>
    <w:basedOn w:val="Normal"/>
    <w:link w:val="FooterChar"/>
    <w:uiPriority w:val="99"/>
    <w:pPr>
      <w:tabs>
        <w:tab w:val="center" w:pos="4153"/>
        <w:tab w:val="right" w:pos="8306"/>
      </w:tabs>
    </w:pPr>
    <w:rPr>
      <w:lang/>
    </w:rPr>
  </w:style>
  <w:style w:type="paragraph" w:styleId="BodyText2">
    <w:name w:val="Body Text 2"/>
    <w:basedOn w:val="Normal"/>
    <w:rPr>
      <w:sz w:val="24"/>
    </w:rPr>
  </w:style>
  <w:style w:type="paragraph" w:styleId="BodyText3">
    <w:name w:val="Body Text 3"/>
    <w:basedOn w:val="Normal"/>
    <w:rPr>
      <w:i/>
      <w:sz w:val="24"/>
    </w:rPr>
  </w:style>
  <w:style w:type="paragraph" w:styleId="List">
    <w:name w:val="List"/>
    <w:basedOn w:val="Normal"/>
    <w:pPr>
      <w:ind w:left="283" w:hanging="283"/>
    </w:pPr>
  </w:style>
  <w:style w:type="paragraph" w:styleId="Caption">
    <w:name w:val="caption"/>
    <w:basedOn w:val="Normal"/>
    <w:next w:val="Normal"/>
    <w:qFormat/>
    <w:pPr>
      <w:spacing w:before="120" w:after="120"/>
    </w:pPr>
    <w:rPr>
      <w:b/>
    </w:rPr>
  </w:style>
  <w:style w:type="paragraph" w:styleId="BodyText">
    <w:name w:val="Body Text"/>
    <w:basedOn w:val="Normal"/>
    <w:pPr>
      <w:jc w:val="both"/>
    </w:pPr>
    <w:rPr>
      <w:sz w:val="24"/>
    </w:rPr>
  </w:style>
  <w:style w:type="paragraph" w:styleId="BodyTextIndent">
    <w:name w:val="Body Text Indent"/>
    <w:basedOn w:val="Normal"/>
    <w:pPr>
      <w:spacing w:before="240"/>
      <w:ind w:left="360"/>
      <w:jc w:val="both"/>
    </w:pPr>
  </w:style>
  <w:style w:type="paragraph" w:customStyle="1" w:styleId="BodyText21">
    <w:name w:val="Body Text 21"/>
    <w:basedOn w:val="Normal"/>
    <w:pPr>
      <w:widowControl w:val="0"/>
      <w:overflowPunct w:val="0"/>
      <w:autoSpaceDE w:val="0"/>
      <w:autoSpaceDN w:val="0"/>
      <w:adjustRightInd w:val="0"/>
      <w:spacing w:line="480" w:lineRule="auto"/>
      <w:ind w:left="720" w:hanging="720"/>
      <w:jc w:val="both"/>
      <w:textAlignment w:val="baseline"/>
    </w:pPr>
    <w:rPr>
      <w:sz w:val="24"/>
    </w:rPr>
  </w:style>
  <w:style w:type="paragraph" w:customStyle="1" w:styleId="degreetitle">
    <w:name w:val="degree title"/>
    <w:basedOn w:val="Normal"/>
    <w:pPr>
      <w:keepNext/>
      <w:spacing w:before="240" w:after="120"/>
    </w:pPr>
    <w:rPr>
      <w:b/>
      <w:sz w:val="22"/>
    </w:rPr>
  </w:style>
  <w:style w:type="paragraph" w:customStyle="1" w:styleId="leveljust">
    <w:name w:val="leveljust"/>
    <w:basedOn w:val="level"/>
    <w:pPr>
      <w:jc w:val="both"/>
    </w:pPr>
  </w:style>
  <w:style w:type="paragraph" w:customStyle="1" w:styleId="level">
    <w:name w:val="level"/>
    <w:basedOn w:val="Normal"/>
    <w:pPr>
      <w:keepNext/>
      <w:tabs>
        <w:tab w:val="left" w:pos="360"/>
      </w:tabs>
      <w:spacing w:before="120" w:after="120"/>
    </w:pPr>
    <w:rPr>
      <w:b/>
      <w:sz w:val="18"/>
    </w:rPr>
  </w:style>
  <w:style w:type="paragraph" w:customStyle="1" w:styleId="Normal-spaceabove">
    <w:name w:val="Normal - space above"/>
    <w:pPr>
      <w:keepLines/>
      <w:spacing w:before="60"/>
      <w:jc w:val="both"/>
    </w:pPr>
    <w:rPr>
      <w:sz w:val="16"/>
      <w:lang w:val="en-GB"/>
    </w:rPr>
  </w:style>
  <w:style w:type="character" w:styleId="FootnoteReference">
    <w:name w:val="footnote reference"/>
    <w:semiHidden/>
    <w:rPr>
      <w:vertAlign w:val="superscript"/>
    </w:rPr>
  </w:style>
  <w:style w:type="character" w:styleId="Hyperlink">
    <w:name w:val="Hyperlink"/>
    <w:rPr>
      <w:rFonts w:ascii="Arial" w:hAnsi="Arial" w:cs="Arial" w:hint="default"/>
      <w:color w:val="0000FF"/>
      <w:u w:val="single"/>
    </w:rPr>
  </w:style>
  <w:style w:type="paragraph" w:styleId="NormalWeb">
    <w:name w:val="Normal (Web)"/>
    <w:basedOn w:val="Normal"/>
    <w:pPr>
      <w:spacing w:before="100" w:beforeAutospacing="1" w:after="100" w:afterAutospacing="1"/>
    </w:pPr>
    <w:rPr>
      <w:rFonts w:cs="Arial"/>
      <w:color w:val="000000"/>
      <w:sz w:val="24"/>
    </w:rPr>
  </w:style>
  <w:style w:type="character" w:styleId="FollowedHyperlink">
    <w:name w:val="FollowedHyperlink"/>
    <w:rPr>
      <w:color w:val="800080"/>
      <w:u w:val="single"/>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ps2">
    <w:name w:val="ps2"/>
    <w:basedOn w:val="Normal"/>
    <w:rsid w:val="00756A03"/>
    <w:pPr>
      <w:keepNext/>
      <w:tabs>
        <w:tab w:val="left" w:pos="576"/>
        <w:tab w:val="left" w:pos="1152"/>
        <w:tab w:val="left" w:pos="1728"/>
        <w:tab w:val="left" w:pos="2304"/>
      </w:tabs>
      <w:spacing w:before="60" w:after="60" w:line="220" w:lineRule="atLeast"/>
    </w:pPr>
    <w:rPr>
      <w:rFonts w:cs="Arial"/>
      <w:b/>
      <w:bCs/>
    </w:rPr>
  </w:style>
  <w:style w:type="paragraph" w:customStyle="1" w:styleId="Style1">
    <w:name w:val="Style1"/>
    <w:basedOn w:val="Normal"/>
    <w:rsid w:val="00756A03"/>
    <w:pPr>
      <w:spacing w:before="60" w:after="60"/>
    </w:pPr>
    <w:rPr>
      <w:szCs w:val="20"/>
    </w:rPr>
  </w:style>
  <w:style w:type="paragraph" w:customStyle="1" w:styleId="ps1Char">
    <w:name w:val="ps1 Char"/>
    <w:basedOn w:val="Normal"/>
    <w:link w:val="ps1CharChar"/>
    <w:autoRedefine/>
    <w:rsid w:val="00876199"/>
    <w:rPr>
      <w:rFonts w:ascii="Times New Roman" w:hAnsi="Times New Roman"/>
      <w:b/>
      <w:bCs/>
      <w:sz w:val="22"/>
      <w:szCs w:val="22"/>
      <w:lang w:val="fr-FR"/>
    </w:rPr>
  </w:style>
  <w:style w:type="paragraph" w:customStyle="1" w:styleId="ps1numbered">
    <w:name w:val="ps1 numbered"/>
    <w:basedOn w:val="ps1Char"/>
    <w:rsid w:val="00756A03"/>
    <w:pPr>
      <w:numPr>
        <w:numId w:val="1"/>
      </w:numPr>
    </w:pPr>
  </w:style>
  <w:style w:type="character" w:customStyle="1" w:styleId="ps1CharChar">
    <w:name w:val="ps1 Char Char"/>
    <w:link w:val="ps1Char"/>
    <w:rsid w:val="00876199"/>
    <w:rPr>
      <w:b/>
      <w:bCs/>
      <w:sz w:val="22"/>
      <w:szCs w:val="22"/>
      <w:lang w:val="fr-FR" w:eastAsia="en-US" w:bidi="ar-SA"/>
    </w:rPr>
  </w:style>
  <w:style w:type="paragraph" w:customStyle="1" w:styleId="ps1bullet">
    <w:name w:val="ps1 bullet"/>
    <w:basedOn w:val="Normal"/>
    <w:rsid w:val="009B5F9E"/>
    <w:pPr>
      <w:numPr>
        <w:numId w:val="2"/>
      </w:numPr>
    </w:pPr>
  </w:style>
  <w:style w:type="paragraph" w:customStyle="1" w:styleId="Default">
    <w:name w:val="Default"/>
    <w:rsid w:val="00627DDC"/>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9310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rsid w:val="00150244"/>
  </w:style>
  <w:style w:type="character" w:customStyle="1" w:styleId="shorttext">
    <w:name w:val="short_text"/>
    <w:rsid w:val="00B20BF7"/>
  </w:style>
  <w:style w:type="character" w:customStyle="1" w:styleId="HeaderChar">
    <w:name w:val="Header Char"/>
    <w:aliases w:val="Heading7 Char"/>
    <w:link w:val="Header"/>
    <w:uiPriority w:val="99"/>
    <w:rsid w:val="00F51120"/>
    <w:rPr>
      <w:rFonts w:ascii="Arial" w:hAnsi="Arial"/>
      <w:szCs w:val="24"/>
      <w:lang w:val="en-GB"/>
    </w:rPr>
  </w:style>
  <w:style w:type="character" w:customStyle="1" w:styleId="FooterChar">
    <w:name w:val="Footer Char"/>
    <w:link w:val="Footer"/>
    <w:uiPriority w:val="99"/>
    <w:rsid w:val="00F51120"/>
    <w:rPr>
      <w:rFonts w:ascii="Arial" w:hAnsi="Arial"/>
      <w:szCs w:val="24"/>
      <w:lang w:val="en-GB"/>
    </w:rPr>
  </w:style>
  <w:style w:type="paragraph" w:styleId="ListParagraph">
    <w:name w:val="List Paragraph"/>
    <w:basedOn w:val="Normal"/>
    <w:uiPriority w:val="34"/>
    <w:qFormat/>
    <w:rsid w:val="008670C8"/>
    <w:pPr>
      <w:ind w:left="720"/>
      <w:contextualSpacing/>
    </w:pPr>
  </w:style>
  <w:style w:type="character" w:customStyle="1" w:styleId="a-size-large1">
    <w:name w:val="a-size-large1"/>
    <w:basedOn w:val="DefaultParagraphFont"/>
    <w:rsid w:val="004947D5"/>
    <w:rPr>
      <w:rFonts w:ascii="Arial" w:hAnsi="Arial" w:cs="Arial" w:hint="default"/>
    </w:rPr>
  </w:style>
</w:styles>
</file>

<file path=word/webSettings.xml><?xml version="1.0" encoding="utf-8"?>
<w:webSettings xmlns:r="http://schemas.openxmlformats.org/officeDocument/2006/relationships" xmlns:w="http://schemas.openxmlformats.org/wordprocessingml/2006/main">
  <w:divs>
    <w:div w:id="490567229">
      <w:bodyDiv w:val="1"/>
      <w:marLeft w:val="0"/>
      <w:marRight w:val="0"/>
      <w:marTop w:val="0"/>
      <w:marBottom w:val="0"/>
      <w:divBdr>
        <w:top w:val="none" w:sz="0" w:space="0" w:color="auto"/>
        <w:left w:val="none" w:sz="0" w:space="0" w:color="auto"/>
        <w:bottom w:val="none" w:sz="0" w:space="0" w:color="auto"/>
        <w:right w:val="none" w:sz="0" w:space="0" w:color="auto"/>
      </w:divBdr>
      <w:divsChild>
        <w:div w:id="1347563434">
          <w:marLeft w:val="0"/>
          <w:marRight w:val="0"/>
          <w:marTop w:val="0"/>
          <w:marBottom w:val="0"/>
          <w:divBdr>
            <w:top w:val="none" w:sz="0" w:space="0" w:color="auto"/>
            <w:left w:val="none" w:sz="0" w:space="0" w:color="auto"/>
            <w:bottom w:val="none" w:sz="0" w:space="0" w:color="auto"/>
            <w:right w:val="none" w:sz="0" w:space="0" w:color="auto"/>
          </w:divBdr>
          <w:divsChild>
            <w:div w:id="752431753">
              <w:marLeft w:val="0"/>
              <w:marRight w:val="0"/>
              <w:marTop w:val="0"/>
              <w:marBottom w:val="0"/>
              <w:divBdr>
                <w:top w:val="none" w:sz="0" w:space="0" w:color="auto"/>
                <w:left w:val="none" w:sz="0" w:space="0" w:color="auto"/>
                <w:bottom w:val="none" w:sz="0" w:space="0" w:color="auto"/>
                <w:right w:val="none" w:sz="0" w:space="0" w:color="auto"/>
              </w:divBdr>
              <w:divsChild>
                <w:div w:id="1033455652">
                  <w:marLeft w:val="0"/>
                  <w:marRight w:val="0"/>
                  <w:marTop w:val="0"/>
                  <w:marBottom w:val="0"/>
                  <w:divBdr>
                    <w:top w:val="none" w:sz="0" w:space="0" w:color="auto"/>
                    <w:left w:val="none" w:sz="0" w:space="0" w:color="auto"/>
                    <w:bottom w:val="none" w:sz="0" w:space="0" w:color="auto"/>
                    <w:right w:val="none" w:sz="0" w:space="0" w:color="auto"/>
                  </w:divBdr>
                  <w:divsChild>
                    <w:div w:id="2007323866">
                      <w:marLeft w:val="0"/>
                      <w:marRight w:val="0"/>
                      <w:marTop w:val="0"/>
                      <w:marBottom w:val="0"/>
                      <w:divBdr>
                        <w:top w:val="none" w:sz="0" w:space="0" w:color="auto"/>
                        <w:left w:val="none" w:sz="0" w:space="0" w:color="auto"/>
                        <w:bottom w:val="none" w:sz="0" w:space="0" w:color="auto"/>
                        <w:right w:val="none" w:sz="0" w:space="0" w:color="auto"/>
                      </w:divBdr>
                      <w:divsChild>
                        <w:div w:id="247421881">
                          <w:marLeft w:val="0"/>
                          <w:marRight w:val="0"/>
                          <w:marTop w:val="0"/>
                          <w:marBottom w:val="0"/>
                          <w:divBdr>
                            <w:top w:val="none" w:sz="0" w:space="0" w:color="auto"/>
                            <w:left w:val="none" w:sz="0" w:space="0" w:color="auto"/>
                            <w:bottom w:val="none" w:sz="0" w:space="0" w:color="auto"/>
                            <w:right w:val="none" w:sz="0" w:space="0" w:color="auto"/>
                          </w:divBdr>
                          <w:divsChild>
                            <w:div w:id="71821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6049236">
      <w:bodyDiv w:val="1"/>
      <w:marLeft w:val="0"/>
      <w:marRight w:val="0"/>
      <w:marTop w:val="0"/>
      <w:marBottom w:val="0"/>
      <w:divBdr>
        <w:top w:val="none" w:sz="0" w:space="0" w:color="auto"/>
        <w:left w:val="none" w:sz="0" w:space="0" w:color="auto"/>
        <w:bottom w:val="none" w:sz="0" w:space="0" w:color="auto"/>
        <w:right w:val="none" w:sz="0" w:space="0" w:color="auto"/>
      </w:divBdr>
    </w:div>
    <w:div w:id="1254822041">
      <w:bodyDiv w:val="1"/>
      <w:marLeft w:val="0"/>
      <w:marRight w:val="0"/>
      <w:marTop w:val="0"/>
      <w:marBottom w:val="0"/>
      <w:divBdr>
        <w:top w:val="none" w:sz="0" w:space="0" w:color="auto"/>
        <w:left w:val="none" w:sz="0" w:space="0" w:color="auto"/>
        <w:bottom w:val="none" w:sz="0" w:space="0" w:color="auto"/>
        <w:right w:val="none" w:sz="0" w:space="0" w:color="auto"/>
      </w:divBdr>
    </w:div>
    <w:div w:id="1546256395">
      <w:bodyDiv w:val="1"/>
      <w:marLeft w:val="0"/>
      <w:marRight w:val="0"/>
      <w:marTop w:val="0"/>
      <w:marBottom w:val="0"/>
      <w:divBdr>
        <w:top w:val="none" w:sz="0" w:space="0" w:color="auto"/>
        <w:left w:val="none" w:sz="0" w:space="0" w:color="auto"/>
        <w:bottom w:val="none" w:sz="0" w:space="0" w:color="auto"/>
        <w:right w:val="none" w:sz="0" w:space="0" w:color="auto"/>
      </w:divBdr>
      <w:divsChild>
        <w:div w:id="744645014">
          <w:marLeft w:val="0"/>
          <w:marRight w:val="0"/>
          <w:marTop w:val="0"/>
          <w:marBottom w:val="0"/>
          <w:divBdr>
            <w:top w:val="none" w:sz="0" w:space="0" w:color="auto"/>
            <w:left w:val="none" w:sz="0" w:space="0" w:color="auto"/>
            <w:bottom w:val="none" w:sz="0" w:space="0" w:color="auto"/>
            <w:right w:val="none" w:sz="0" w:space="0" w:color="auto"/>
          </w:divBdr>
          <w:divsChild>
            <w:div w:id="276134134">
              <w:marLeft w:val="0"/>
              <w:marRight w:val="0"/>
              <w:marTop w:val="0"/>
              <w:marBottom w:val="0"/>
              <w:divBdr>
                <w:top w:val="none" w:sz="0" w:space="0" w:color="auto"/>
                <w:left w:val="none" w:sz="0" w:space="0" w:color="auto"/>
                <w:bottom w:val="none" w:sz="0" w:space="0" w:color="auto"/>
                <w:right w:val="none" w:sz="0" w:space="0" w:color="auto"/>
              </w:divBdr>
              <w:divsChild>
                <w:div w:id="2086611651">
                  <w:marLeft w:val="0"/>
                  <w:marRight w:val="0"/>
                  <w:marTop w:val="0"/>
                  <w:marBottom w:val="0"/>
                  <w:divBdr>
                    <w:top w:val="none" w:sz="0" w:space="0" w:color="auto"/>
                    <w:left w:val="none" w:sz="0" w:space="0" w:color="auto"/>
                    <w:bottom w:val="none" w:sz="0" w:space="0" w:color="auto"/>
                    <w:right w:val="none" w:sz="0" w:space="0" w:color="auto"/>
                  </w:divBdr>
                  <w:divsChild>
                    <w:div w:id="986402187">
                      <w:marLeft w:val="0"/>
                      <w:marRight w:val="0"/>
                      <w:marTop w:val="0"/>
                      <w:marBottom w:val="0"/>
                      <w:divBdr>
                        <w:top w:val="none" w:sz="0" w:space="0" w:color="auto"/>
                        <w:left w:val="none" w:sz="0" w:space="0" w:color="auto"/>
                        <w:bottom w:val="none" w:sz="0" w:space="0" w:color="auto"/>
                        <w:right w:val="none" w:sz="0" w:space="0" w:color="auto"/>
                      </w:divBdr>
                      <w:divsChild>
                        <w:div w:id="1067537415">
                          <w:marLeft w:val="0"/>
                          <w:marRight w:val="0"/>
                          <w:marTop w:val="0"/>
                          <w:marBottom w:val="0"/>
                          <w:divBdr>
                            <w:top w:val="none" w:sz="0" w:space="0" w:color="auto"/>
                            <w:left w:val="none" w:sz="0" w:space="0" w:color="auto"/>
                            <w:bottom w:val="none" w:sz="0" w:space="0" w:color="auto"/>
                            <w:right w:val="none" w:sz="0" w:space="0" w:color="auto"/>
                          </w:divBdr>
                          <w:divsChild>
                            <w:div w:id="150674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226148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U:\templates\Programme%20Specifications%20Pro-form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BE0B59-5E44-4BED-B2AE-1A70B4615C16}"/>
</file>

<file path=customXml/itemProps2.xml><?xml version="1.0" encoding="utf-8"?>
<ds:datastoreItem xmlns:ds="http://schemas.openxmlformats.org/officeDocument/2006/customXml" ds:itemID="{4A1C7C2F-019C-4A2C-AB5D-E58FA2D68BD6}"/>
</file>

<file path=customXml/itemProps3.xml><?xml version="1.0" encoding="utf-8"?>
<ds:datastoreItem xmlns:ds="http://schemas.openxmlformats.org/officeDocument/2006/customXml" ds:itemID="{464C1A5F-773E-4737-B9F8-44FB77CCB12C}"/>
</file>

<file path=docProps/app.xml><?xml version="1.0" encoding="utf-8"?>
<Properties xmlns="http://schemas.openxmlformats.org/officeDocument/2006/extended-properties" xmlns:vt="http://schemas.openxmlformats.org/officeDocument/2006/docPropsVTypes">
  <Template>Programme Specifications Pro-forma</Template>
  <TotalTime>1</TotalTime>
  <Pages>6</Pages>
  <Words>1298</Words>
  <Characters>7403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Course Syllabus</vt:lpstr>
    </vt:vector>
  </TitlesOfParts>
  <Company>The University of Sheffield</Company>
  <LinksUpToDate>false</LinksUpToDate>
  <CharactersWithSpaces>8684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creator>Jeannette Downing</dc:creator>
  <cp:lastModifiedBy>user</cp:lastModifiedBy>
  <cp:revision>2</cp:revision>
  <cp:lastPrinted>2015-06-30T07:01:00Z</cp:lastPrinted>
  <dcterms:created xsi:type="dcterms:W3CDTF">2017-12-07T06:50:00Z</dcterms:created>
  <dcterms:modified xsi:type="dcterms:W3CDTF">2017-12-07T06:50:00Z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KEWWX7CN5SVZ-3-567</vt:lpwstr>
  </property>
  <property fmtid="{D5CDD505-2E9C-101B-9397-08002B2CF9AE}" pid="3" name="_dlc_DocIdItemGuid">
    <vt:lpwstr>b670b8e8-1354-4819-842b-2db1cc039ef2</vt:lpwstr>
  </property>
  <property fmtid="{D5CDD505-2E9C-101B-9397-08002B2CF9AE}" pid="4" name="_dlc_DocIdUrl">
    <vt:lpwstr>http://sites.ju.edu.jo/en/Pqmc/_layouts/DocIdRedir.aspx?ID=KEWWX7CN5SVZ-3-567, KEWWX7CN5SVZ-3-567</vt:lpwstr>
  </property>
  <property fmtid="{D5CDD505-2E9C-101B-9397-08002B2CF9AE}" pid="5" name="FormType">
    <vt:lpwstr>Course Syllabus</vt:lpwstr>
  </property>
</Properties>
</file>